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6519" w:rsidRPr="00453A1C" w:rsidRDefault="00A82344" w:rsidP="00926519">
      <w:pPr>
        <w:shd w:val="clear" w:color="auto" w:fill="FFFFFF"/>
        <w:spacing w:before="100" w:beforeAutospacing="1" w:after="100" w:afterAutospacing="1"/>
        <w:rPr>
          <w:rFonts w:eastAsia="Times New Roman" w:cstheme="minorHAnsi"/>
          <w:sz w:val="22"/>
          <w:szCs w:val="22"/>
        </w:rPr>
      </w:pPr>
      <w:r w:rsidRPr="00453A1C">
        <w:rPr>
          <w:rFonts w:eastAsia="Times New Roman" w:cstheme="minorHAnsi"/>
          <w:b/>
          <w:bCs/>
          <w:i/>
          <w:iCs/>
          <w:color w:val="99280C"/>
          <w:sz w:val="22"/>
          <w:szCs w:val="22"/>
        </w:rPr>
        <w:t xml:space="preserve">GASI Autumn Workshop 2018 - </w:t>
      </w:r>
      <w:r w:rsidR="00926519" w:rsidRPr="00453A1C">
        <w:rPr>
          <w:rFonts w:eastAsia="Times New Roman" w:cstheme="minorHAnsi"/>
          <w:b/>
          <w:bCs/>
          <w:i/>
          <w:iCs/>
          <w:color w:val="99280C"/>
          <w:sz w:val="22"/>
          <w:szCs w:val="22"/>
        </w:rPr>
        <w:t xml:space="preserve">Large Groups: Contemporary Challenges </w:t>
      </w:r>
    </w:p>
    <w:p w:rsidR="00972E91" w:rsidRPr="00453A1C" w:rsidRDefault="002B28B8" w:rsidP="00453A1C">
      <w:pPr>
        <w:pStyle w:val="Heading1"/>
      </w:pPr>
      <w:r w:rsidRPr="00453A1C">
        <w:rPr>
          <w:noProof/>
        </w:rPr>
        <w:drawing>
          <wp:anchor distT="0" distB="0" distL="114300" distR="114300" simplePos="0" relativeHeight="251823104" behindDoc="0" locked="0" layoutInCell="1" allowOverlap="1">
            <wp:simplePos x="0" y="0"/>
            <wp:positionH relativeFrom="column">
              <wp:posOffset>4909167</wp:posOffset>
            </wp:positionH>
            <wp:positionV relativeFrom="paragraph">
              <wp:posOffset>21521</wp:posOffset>
            </wp:positionV>
            <wp:extent cx="1061085" cy="1071880"/>
            <wp:effectExtent l="0" t="0" r="5715" b="0"/>
            <wp:wrapSquare wrapText="bothSides"/>
            <wp:docPr id="26" name="Picture 26" descr="A close up of a bowl&#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3336.jpg"/>
                    <pic:cNvPicPr/>
                  </pic:nvPicPr>
                  <pic:blipFill>
                    <a:blip r:embed="rId8" cstate="screen">
                      <a:extLst>
                        <a:ext uri="{28A0092B-C50C-407E-A947-70E740481C1C}">
                          <a14:useLocalDpi xmlns:a14="http://schemas.microsoft.com/office/drawing/2010/main"/>
                        </a:ext>
                      </a:extLst>
                    </a:blip>
                    <a:stretch>
                      <a:fillRect/>
                    </a:stretch>
                  </pic:blipFill>
                  <pic:spPr>
                    <a:xfrm>
                      <a:off x="0" y="0"/>
                      <a:ext cx="1061085" cy="1071880"/>
                    </a:xfrm>
                    <a:prstGeom prst="rect">
                      <a:avLst/>
                    </a:prstGeom>
                  </pic:spPr>
                </pic:pic>
              </a:graphicData>
            </a:graphic>
            <wp14:sizeRelH relativeFrom="page">
              <wp14:pctWidth>0</wp14:pctWidth>
            </wp14:sizeRelH>
            <wp14:sizeRelV relativeFrom="page">
              <wp14:pctHeight>0</wp14:pctHeight>
            </wp14:sizeRelV>
          </wp:anchor>
        </w:drawing>
      </w:r>
      <w:r w:rsidR="00A04BE1" w:rsidRPr="00453A1C">
        <w:t>An Architect’s View of t</w:t>
      </w:r>
      <w:r w:rsidR="00615A45" w:rsidRPr="00453A1C">
        <w:t>he Large</w:t>
      </w:r>
      <w:r w:rsidR="00CF27A4" w:rsidRPr="00453A1C">
        <w:t>r</w:t>
      </w:r>
      <w:r w:rsidR="00615A45" w:rsidRPr="00453A1C">
        <w:t xml:space="preserve"> Group</w:t>
      </w:r>
      <w:r w:rsidR="00467480" w:rsidRPr="00453A1C">
        <w:t xml:space="preserve"> </w:t>
      </w:r>
    </w:p>
    <w:p w:rsidR="00B34248" w:rsidRPr="00453A1C" w:rsidRDefault="00B34248" w:rsidP="001A2E80">
      <w:pPr>
        <w:rPr>
          <w:rFonts w:cstheme="minorHAnsi"/>
          <w:sz w:val="22"/>
          <w:szCs w:val="22"/>
        </w:rPr>
      </w:pPr>
    </w:p>
    <w:p w:rsidR="00E378D5" w:rsidRPr="00453A1C" w:rsidRDefault="00E867AC" w:rsidP="0028264C">
      <w:pPr>
        <w:pStyle w:val="NoSpacing"/>
        <w:rPr>
          <w:rFonts w:cstheme="minorHAnsi"/>
          <w:szCs w:val="22"/>
        </w:rPr>
      </w:pPr>
      <w:r w:rsidRPr="00453A1C">
        <w:rPr>
          <w:rFonts w:cstheme="minorHAnsi"/>
          <w:szCs w:val="22"/>
        </w:rPr>
        <w:t>T</w:t>
      </w:r>
      <w:r w:rsidR="00977D5E" w:rsidRPr="00453A1C">
        <w:rPr>
          <w:rFonts w:cstheme="minorHAnsi"/>
          <w:szCs w:val="22"/>
        </w:rPr>
        <w:t>hank</w:t>
      </w:r>
      <w:r w:rsidRPr="00453A1C">
        <w:rPr>
          <w:rFonts w:cstheme="minorHAnsi"/>
          <w:szCs w:val="22"/>
        </w:rPr>
        <w:t xml:space="preserve"> you so much</w:t>
      </w:r>
      <w:r w:rsidR="00E378D5" w:rsidRPr="00453A1C">
        <w:rPr>
          <w:rFonts w:cstheme="minorHAnsi"/>
          <w:szCs w:val="22"/>
        </w:rPr>
        <w:t xml:space="preserve"> for this opportunity.  </w:t>
      </w:r>
    </w:p>
    <w:p w:rsidR="00E378D5" w:rsidRPr="00453A1C" w:rsidRDefault="00E378D5" w:rsidP="0028264C">
      <w:pPr>
        <w:pStyle w:val="NoSpacing"/>
        <w:rPr>
          <w:rFonts w:cstheme="minorHAnsi"/>
          <w:szCs w:val="22"/>
        </w:rPr>
      </w:pPr>
    </w:p>
    <w:p w:rsidR="00E378D5" w:rsidRPr="00453A1C" w:rsidRDefault="00E378D5" w:rsidP="0028264C">
      <w:pPr>
        <w:pStyle w:val="NoSpacing"/>
        <w:rPr>
          <w:rFonts w:cstheme="minorHAnsi"/>
          <w:szCs w:val="22"/>
        </w:rPr>
      </w:pPr>
      <w:r w:rsidRPr="00453A1C">
        <w:rPr>
          <w:rFonts w:cstheme="minorHAnsi"/>
          <w:szCs w:val="22"/>
        </w:rPr>
        <w:t xml:space="preserve">It </w:t>
      </w:r>
      <w:r w:rsidR="00E867AC" w:rsidRPr="00453A1C">
        <w:rPr>
          <w:rFonts w:cstheme="minorHAnsi"/>
          <w:szCs w:val="22"/>
        </w:rPr>
        <w:t>force</w:t>
      </w:r>
      <w:r w:rsidRPr="00453A1C">
        <w:rPr>
          <w:rFonts w:cstheme="minorHAnsi"/>
          <w:szCs w:val="22"/>
        </w:rPr>
        <w:t>d me to think through</w:t>
      </w:r>
      <w:r w:rsidR="00D2236F" w:rsidRPr="00453A1C">
        <w:rPr>
          <w:rFonts w:cstheme="minorHAnsi"/>
          <w:szCs w:val="22"/>
        </w:rPr>
        <w:t xml:space="preserve"> how I conceptualise Larger G</w:t>
      </w:r>
      <w:r w:rsidRPr="00453A1C">
        <w:rPr>
          <w:rFonts w:cstheme="minorHAnsi"/>
          <w:szCs w:val="22"/>
        </w:rPr>
        <w:t xml:space="preserve">roups and how they can help us to meet contemporary challenges.  </w:t>
      </w:r>
    </w:p>
    <w:p w:rsidR="00E378D5" w:rsidRPr="00453A1C" w:rsidRDefault="00E378D5" w:rsidP="007912F5">
      <w:pPr>
        <w:pStyle w:val="NoSpacing"/>
        <w:rPr>
          <w:rFonts w:cstheme="minorHAnsi"/>
          <w:szCs w:val="22"/>
        </w:rPr>
      </w:pPr>
    </w:p>
    <w:p w:rsidR="00E378D5" w:rsidRPr="00453A1C" w:rsidRDefault="00E378D5" w:rsidP="0028264C">
      <w:pPr>
        <w:pStyle w:val="NoSpacing"/>
        <w:rPr>
          <w:rFonts w:cstheme="minorHAnsi"/>
          <w:szCs w:val="22"/>
        </w:rPr>
      </w:pPr>
      <w:r w:rsidRPr="00453A1C">
        <w:rPr>
          <w:rFonts w:cstheme="minorHAnsi"/>
          <w:szCs w:val="22"/>
        </w:rPr>
        <w:t xml:space="preserve">When I was invited to speak, it was suggested that I </w:t>
      </w:r>
      <w:r w:rsidRPr="00453A1C">
        <w:rPr>
          <w:rFonts w:cstheme="minorHAnsi"/>
          <w:i/>
          <w:szCs w:val="22"/>
        </w:rPr>
        <w:t>speak about something from Pat</w:t>
      </w:r>
      <w:r w:rsidR="00A82344" w:rsidRPr="00453A1C">
        <w:rPr>
          <w:rFonts w:cstheme="minorHAnsi"/>
          <w:i/>
          <w:szCs w:val="22"/>
        </w:rPr>
        <w:t>rick</w:t>
      </w:r>
      <w:r w:rsidRPr="00453A1C">
        <w:rPr>
          <w:rFonts w:cstheme="minorHAnsi"/>
          <w:i/>
          <w:szCs w:val="22"/>
        </w:rPr>
        <w:t xml:space="preserve"> de </w:t>
      </w:r>
      <w:proofErr w:type="spellStart"/>
      <w:r w:rsidRPr="00453A1C">
        <w:rPr>
          <w:rFonts w:cstheme="minorHAnsi"/>
          <w:i/>
          <w:szCs w:val="22"/>
        </w:rPr>
        <w:t>Maré's</w:t>
      </w:r>
      <w:proofErr w:type="spellEnd"/>
      <w:r w:rsidRPr="00453A1C">
        <w:rPr>
          <w:rFonts w:cstheme="minorHAnsi"/>
          <w:i/>
          <w:szCs w:val="22"/>
        </w:rPr>
        <w:t xml:space="preserve"> tradition</w:t>
      </w:r>
      <w:r w:rsidRPr="00453A1C">
        <w:rPr>
          <w:rFonts w:cstheme="minorHAnsi"/>
          <w:szCs w:val="22"/>
        </w:rPr>
        <w:t xml:space="preserve">.  </w:t>
      </w:r>
      <w:r w:rsidR="000F78F4" w:rsidRPr="00453A1C">
        <w:rPr>
          <w:rFonts w:cstheme="minorHAnsi"/>
          <w:szCs w:val="22"/>
        </w:rPr>
        <w:t>Looking back over thirty years of conducting Larger Groups all over the world, I realise that I have experience Pat</w:t>
      </w:r>
      <w:r w:rsidR="002B28B8" w:rsidRPr="00453A1C">
        <w:rPr>
          <w:rFonts w:cstheme="minorHAnsi"/>
          <w:szCs w:val="22"/>
        </w:rPr>
        <w:t>rick</w:t>
      </w:r>
      <w:r w:rsidR="000F78F4" w:rsidRPr="00453A1C">
        <w:rPr>
          <w:rFonts w:cstheme="minorHAnsi"/>
          <w:szCs w:val="22"/>
        </w:rPr>
        <w:t xml:space="preserve"> did not have</w:t>
      </w:r>
      <w:r w:rsidR="002B28B8" w:rsidRPr="00453A1C">
        <w:rPr>
          <w:rFonts w:cstheme="minorHAnsi"/>
          <w:szCs w:val="22"/>
        </w:rPr>
        <w:t>.  M</w:t>
      </w:r>
      <w:r w:rsidR="00B20F5A" w:rsidRPr="00453A1C">
        <w:rPr>
          <w:rFonts w:cstheme="minorHAnsi"/>
          <w:szCs w:val="22"/>
        </w:rPr>
        <w:t>y work is a development of this tradition</w:t>
      </w:r>
      <w:r w:rsidR="00834BC9" w:rsidRPr="00453A1C">
        <w:rPr>
          <w:rFonts w:cstheme="minorHAnsi"/>
          <w:szCs w:val="22"/>
        </w:rPr>
        <w:t xml:space="preserve">.  </w:t>
      </w:r>
      <w:r w:rsidR="002B28B8" w:rsidRPr="00453A1C">
        <w:rPr>
          <w:rFonts w:cstheme="minorHAnsi"/>
          <w:szCs w:val="22"/>
        </w:rPr>
        <w:t xml:space="preserve">In </w:t>
      </w:r>
      <w:r w:rsidR="00B20F5A" w:rsidRPr="00453A1C">
        <w:rPr>
          <w:rFonts w:cstheme="minorHAnsi"/>
          <w:szCs w:val="22"/>
        </w:rPr>
        <w:t xml:space="preserve">contrast to </w:t>
      </w:r>
      <w:r w:rsidR="00834BC9" w:rsidRPr="00453A1C">
        <w:rPr>
          <w:rFonts w:cstheme="minorHAnsi"/>
          <w:szCs w:val="22"/>
        </w:rPr>
        <w:t xml:space="preserve">the more usual </w:t>
      </w:r>
      <w:r w:rsidR="00B20F5A" w:rsidRPr="00453A1C">
        <w:rPr>
          <w:rFonts w:cstheme="minorHAnsi"/>
          <w:szCs w:val="22"/>
        </w:rPr>
        <w:t>one-off events</w:t>
      </w:r>
      <w:r w:rsidR="002B28B8" w:rsidRPr="00453A1C">
        <w:rPr>
          <w:rFonts w:cstheme="minorHAnsi"/>
          <w:szCs w:val="22"/>
        </w:rPr>
        <w:t>, almost all the groups I conduct are on-going groups</w:t>
      </w:r>
      <w:r w:rsidR="00834BC9" w:rsidRPr="00453A1C">
        <w:rPr>
          <w:rFonts w:cstheme="minorHAnsi"/>
          <w:szCs w:val="22"/>
        </w:rPr>
        <w:t>.  I have also used the thinking in management and community work.  It is this experience that</w:t>
      </w:r>
      <w:r w:rsidR="003D2D70" w:rsidRPr="00453A1C">
        <w:rPr>
          <w:rFonts w:cstheme="minorHAnsi"/>
          <w:szCs w:val="22"/>
        </w:rPr>
        <w:t xml:space="preserve"> </w:t>
      </w:r>
      <w:r w:rsidR="000F78F4" w:rsidRPr="00453A1C">
        <w:rPr>
          <w:rFonts w:cstheme="minorHAnsi"/>
          <w:szCs w:val="22"/>
        </w:rPr>
        <w:t xml:space="preserve">led me to </w:t>
      </w:r>
      <w:r w:rsidR="00B20F5A" w:rsidRPr="00453A1C">
        <w:rPr>
          <w:rFonts w:cstheme="minorHAnsi"/>
          <w:szCs w:val="22"/>
        </w:rPr>
        <w:t xml:space="preserve">organise </w:t>
      </w:r>
      <w:r w:rsidR="000F78F4" w:rsidRPr="00453A1C">
        <w:rPr>
          <w:rFonts w:cstheme="minorHAnsi"/>
          <w:szCs w:val="22"/>
        </w:rPr>
        <w:t>the first on-going training in Larger Group thinking</w:t>
      </w:r>
      <w:r w:rsidR="00EC7501" w:rsidRPr="00453A1C">
        <w:rPr>
          <w:rFonts w:cstheme="minorHAnsi"/>
          <w:szCs w:val="22"/>
        </w:rPr>
        <w:t xml:space="preserve"> </w:t>
      </w:r>
      <w:r w:rsidR="002411C7" w:rsidRPr="00453A1C">
        <w:rPr>
          <w:rFonts w:cstheme="minorHAnsi"/>
          <w:szCs w:val="22"/>
        </w:rPr>
        <w:t xml:space="preserve">in the de Maré tradition.  It </w:t>
      </w:r>
      <w:r w:rsidR="00EC7501" w:rsidRPr="00453A1C">
        <w:rPr>
          <w:rFonts w:cstheme="minorHAnsi"/>
          <w:szCs w:val="22"/>
        </w:rPr>
        <w:t>start</w:t>
      </w:r>
      <w:r w:rsidR="002411C7" w:rsidRPr="00453A1C">
        <w:rPr>
          <w:rFonts w:cstheme="minorHAnsi"/>
          <w:szCs w:val="22"/>
        </w:rPr>
        <w:t>s</w:t>
      </w:r>
      <w:r w:rsidR="00EC7501" w:rsidRPr="00453A1C">
        <w:rPr>
          <w:rFonts w:cstheme="minorHAnsi"/>
          <w:szCs w:val="22"/>
        </w:rPr>
        <w:t xml:space="preserve"> in January 2019</w:t>
      </w:r>
      <w:r w:rsidR="002B28B8" w:rsidRPr="00453A1C">
        <w:rPr>
          <w:rFonts w:cstheme="minorHAnsi"/>
          <w:szCs w:val="22"/>
        </w:rPr>
        <w:t xml:space="preserve">, </w:t>
      </w:r>
      <w:r w:rsidR="000F78F4" w:rsidRPr="00453A1C">
        <w:rPr>
          <w:rFonts w:cstheme="minorHAnsi"/>
          <w:szCs w:val="22"/>
        </w:rPr>
        <w:t>has an innovative design</w:t>
      </w:r>
      <w:r w:rsidR="00B20F5A" w:rsidRPr="00453A1C">
        <w:rPr>
          <w:rFonts w:cstheme="minorHAnsi"/>
          <w:szCs w:val="22"/>
        </w:rPr>
        <w:t xml:space="preserve"> </w:t>
      </w:r>
      <w:r w:rsidR="00834BC9" w:rsidRPr="00453A1C">
        <w:rPr>
          <w:rFonts w:cstheme="minorHAnsi"/>
          <w:szCs w:val="22"/>
        </w:rPr>
        <w:t xml:space="preserve">and is </w:t>
      </w:r>
      <w:r w:rsidR="00B20F5A" w:rsidRPr="00453A1C">
        <w:rPr>
          <w:rFonts w:cstheme="minorHAnsi"/>
          <w:szCs w:val="22"/>
        </w:rPr>
        <w:t>in a wonderful setting in the English countryside</w:t>
      </w:r>
      <w:r w:rsidR="000F78F4" w:rsidRPr="00453A1C">
        <w:rPr>
          <w:rFonts w:cstheme="minorHAnsi"/>
          <w:szCs w:val="22"/>
        </w:rPr>
        <w:t xml:space="preserve">. </w:t>
      </w:r>
    </w:p>
    <w:p w:rsidR="00E378D5" w:rsidRPr="00453A1C" w:rsidRDefault="00E378D5" w:rsidP="007912F5">
      <w:pPr>
        <w:pStyle w:val="NoSpacing"/>
        <w:rPr>
          <w:rFonts w:cstheme="minorHAnsi"/>
          <w:szCs w:val="22"/>
        </w:rPr>
      </w:pPr>
    </w:p>
    <w:p w:rsidR="00E378D5" w:rsidRPr="00453A1C" w:rsidRDefault="00E378D5" w:rsidP="00C64238">
      <w:pPr>
        <w:pStyle w:val="NoSpacing"/>
        <w:rPr>
          <w:rFonts w:cstheme="minorHAnsi"/>
          <w:szCs w:val="22"/>
        </w:rPr>
      </w:pPr>
      <w:r w:rsidRPr="00453A1C">
        <w:rPr>
          <w:rFonts w:cstheme="minorHAnsi"/>
          <w:szCs w:val="22"/>
        </w:rPr>
        <w:t>So, what is the de Maré tradition?</w:t>
      </w:r>
    </w:p>
    <w:p w:rsidR="00E378D5" w:rsidRPr="00453A1C" w:rsidRDefault="00E378D5" w:rsidP="00C64238">
      <w:pPr>
        <w:pStyle w:val="NoSpacing"/>
        <w:rPr>
          <w:rFonts w:cstheme="minorHAnsi"/>
          <w:szCs w:val="22"/>
        </w:rPr>
      </w:pPr>
    </w:p>
    <w:p w:rsidR="00E378D5" w:rsidRPr="00453A1C" w:rsidRDefault="00E378D5" w:rsidP="00C64238">
      <w:pPr>
        <w:pStyle w:val="NoSpacing"/>
        <w:rPr>
          <w:rFonts w:cstheme="minorHAnsi"/>
          <w:szCs w:val="22"/>
        </w:rPr>
      </w:pPr>
      <w:r w:rsidRPr="00453A1C">
        <w:rPr>
          <w:rFonts w:cstheme="minorHAnsi"/>
          <w:szCs w:val="22"/>
        </w:rPr>
        <w:t xml:space="preserve">As a </w:t>
      </w:r>
      <w:r w:rsidR="00B20F5A" w:rsidRPr="00453A1C">
        <w:rPr>
          <w:rFonts w:cstheme="minorHAnsi"/>
          <w:szCs w:val="22"/>
        </w:rPr>
        <w:t xml:space="preserve">long-term </w:t>
      </w:r>
      <w:r w:rsidRPr="00453A1C">
        <w:rPr>
          <w:rFonts w:cstheme="minorHAnsi"/>
          <w:szCs w:val="22"/>
        </w:rPr>
        <w:t>member of the Wednesday Large Group and subsequently its conductor/convenor, I have many memories of the things Pat said</w:t>
      </w:r>
      <w:r w:rsidR="00E867AC" w:rsidRPr="00453A1C">
        <w:rPr>
          <w:rFonts w:cstheme="minorHAnsi"/>
          <w:szCs w:val="22"/>
        </w:rPr>
        <w:t>,</w:t>
      </w:r>
      <w:r w:rsidRPr="00453A1C">
        <w:rPr>
          <w:rFonts w:cstheme="minorHAnsi"/>
          <w:szCs w:val="22"/>
        </w:rPr>
        <w:t xml:space="preserve"> but did not write down</w:t>
      </w:r>
      <w:r w:rsidR="00A87147" w:rsidRPr="00453A1C">
        <w:rPr>
          <w:rFonts w:cstheme="minorHAnsi"/>
          <w:szCs w:val="22"/>
        </w:rPr>
        <w:t xml:space="preserve">. </w:t>
      </w:r>
      <w:r w:rsidRPr="00453A1C">
        <w:rPr>
          <w:rFonts w:cstheme="minorHAnsi"/>
          <w:szCs w:val="22"/>
        </w:rPr>
        <w:t xml:space="preserve"> </w:t>
      </w:r>
      <w:r w:rsidR="00B20F5A" w:rsidRPr="00453A1C">
        <w:rPr>
          <w:rFonts w:cstheme="minorHAnsi"/>
          <w:szCs w:val="22"/>
        </w:rPr>
        <w:t>Th</w:t>
      </w:r>
      <w:r w:rsidR="00834BC9" w:rsidRPr="00453A1C">
        <w:rPr>
          <w:rFonts w:cstheme="minorHAnsi"/>
          <w:szCs w:val="22"/>
        </w:rPr>
        <w:t xml:space="preserve">is </w:t>
      </w:r>
      <w:r w:rsidR="00B20F5A" w:rsidRPr="00453A1C">
        <w:rPr>
          <w:rFonts w:cstheme="minorHAnsi"/>
          <w:szCs w:val="22"/>
        </w:rPr>
        <w:t>is a precious legacy</w:t>
      </w:r>
      <w:r w:rsidRPr="00453A1C">
        <w:rPr>
          <w:rFonts w:cstheme="minorHAnsi"/>
          <w:szCs w:val="22"/>
        </w:rPr>
        <w:t xml:space="preserve">.  </w:t>
      </w:r>
    </w:p>
    <w:p w:rsidR="00E378D5" w:rsidRPr="00453A1C" w:rsidRDefault="00E378D5" w:rsidP="00C64238">
      <w:pPr>
        <w:pStyle w:val="NoSpacing"/>
        <w:rPr>
          <w:rFonts w:cstheme="minorHAnsi"/>
          <w:szCs w:val="22"/>
        </w:rPr>
      </w:pPr>
    </w:p>
    <w:p w:rsidR="00F315A9" w:rsidRPr="00453A1C" w:rsidRDefault="00F315A9" w:rsidP="00C64238">
      <w:pPr>
        <w:pStyle w:val="NoSpacing"/>
        <w:rPr>
          <w:rFonts w:cstheme="minorHAnsi"/>
          <w:szCs w:val="22"/>
        </w:rPr>
      </w:pPr>
      <w:r w:rsidRPr="00453A1C">
        <w:rPr>
          <w:rFonts w:cstheme="minorHAnsi"/>
          <w:szCs w:val="22"/>
        </w:rPr>
        <w:t>****** TWO STRANDS WOVEN TOGETHER</w:t>
      </w:r>
    </w:p>
    <w:p w:rsidR="00F315A9" w:rsidRPr="00453A1C" w:rsidRDefault="00F315A9" w:rsidP="00C64238">
      <w:pPr>
        <w:pStyle w:val="NoSpacing"/>
        <w:rPr>
          <w:rFonts w:cstheme="minorHAnsi"/>
          <w:szCs w:val="22"/>
        </w:rPr>
      </w:pPr>
    </w:p>
    <w:p w:rsidR="00E378D5" w:rsidRPr="00453A1C" w:rsidRDefault="00E378D5" w:rsidP="00C64238">
      <w:pPr>
        <w:pStyle w:val="NoSpacing"/>
        <w:rPr>
          <w:rFonts w:cstheme="minorHAnsi"/>
          <w:szCs w:val="22"/>
        </w:rPr>
      </w:pPr>
      <w:r w:rsidRPr="00453A1C">
        <w:rPr>
          <w:rFonts w:cstheme="minorHAnsi"/>
          <w:szCs w:val="22"/>
        </w:rPr>
        <w:t>Pat had a vision that frames his theory.  He passionately believed</w:t>
      </w:r>
      <w:r w:rsidR="00D2236F" w:rsidRPr="00453A1C">
        <w:rPr>
          <w:rFonts w:cstheme="minorHAnsi"/>
          <w:szCs w:val="22"/>
        </w:rPr>
        <w:t xml:space="preserve"> </w:t>
      </w:r>
      <w:r w:rsidR="00A87147" w:rsidRPr="00453A1C">
        <w:rPr>
          <w:rFonts w:cstheme="minorHAnsi"/>
          <w:szCs w:val="22"/>
        </w:rPr>
        <w:t>in</w:t>
      </w:r>
      <w:r w:rsidR="00D2236F" w:rsidRPr="00453A1C">
        <w:rPr>
          <w:rFonts w:cstheme="minorHAnsi"/>
          <w:szCs w:val="22"/>
        </w:rPr>
        <w:t xml:space="preserve"> the Larger G</w:t>
      </w:r>
      <w:r w:rsidRPr="00453A1C">
        <w:rPr>
          <w:rFonts w:cstheme="minorHAnsi"/>
          <w:szCs w:val="22"/>
        </w:rPr>
        <w:t xml:space="preserve">roup as a way of humanising society.  </w:t>
      </w:r>
      <w:r w:rsidR="000F78F4" w:rsidRPr="00453A1C">
        <w:rPr>
          <w:rFonts w:cstheme="minorHAnsi"/>
          <w:szCs w:val="22"/>
        </w:rPr>
        <w:t>I took this possibility very seriously during</w:t>
      </w:r>
      <w:r w:rsidR="00A82344" w:rsidRPr="00453A1C">
        <w:rPr>
          <w:rFonts w:cstheme="minorHAnsi"/>
          <w:szCs w:val="22"/>
        </w:rPr>
        <w:t xml:space="preserve"> the eighties while working on social housing estates as an architect and</w:t>
      </w:r>
      <w:r w:rsidRPr="00453A1C">
        <w:rPr>
          <w:rFonts w:cstheme="minorHAnsi"/>
          <w:szCs w:val="22"/>
        </w:rPr>
        <w:t xml:space="preserve"> initiated </w:t>
      </w:r>
      <w:r w:rsidR="00834BC9" w:rsidRPr="00453A1C">
        <w:rPr>
          <w:rFonts w:cstheme="minorHAnsi"/>
          <w:szCs w:val="22"/>
        </w:rPr>
        <w:t>L</w:t>
      </w:r>
      <w:r w:rsidRPr="00453A1C">
        <w:rPr>
          <w:rFonts w:cstheme="minorHAnsi"/>
          <w:szCs w:val="22"/>
        </w:rPr>
        <w:t xml:space="preserve">arge </w:t>
      </w:r>
      <w:r w:rsidR="00834BC9" w:rsidRPr="00453A1C">
        <w:rPr>
          <w:rFonts w:cstheme="minorHAnsi"/>
          <w:szCs w:val="22"/>
        </w:rPr>
        <w:t>G</w:t>
      </w:r>
      <w:r w:rsidRPr="00453A1C">
        <w:rPr>
          <w:rFonts w:cstheme="minorHAnsi"/>
          <w:szCs w:val="22"/>
        </w:rPr>
        <w:t xml:space="preserve">roup dialogue with disaffected tenants.  Not only </w:t>
      </w:r>
      <w:r w:rsidR="00A82344" w:rsidRPr="00453A1C">
        <w:rPr>
          <w:rFonts w:cstheme="minorHAnsi"/>
          <w:szCs w:val="22"/>
        </w:rPr>
        <w:t>were</w:t>
      </w:r>
      <w:r w:rsidRPr="00453A1C">
        <w:rPr>
          <w:rFonts w:cstheme="minorHAnsi"/>
          <w:szCs w:val="22"/>
        </w:rPr>
        <w:t xml:space="preserve"> the</w:t>
      </w:r>
      <w:r w:rsidR="00A82344" w:rsidRPr="00453A1C">
        <w:rPr>
          <w:rFonts w:cstheme="minorHAnsi"/>
          <w:szCs w:val="22"/>
        </w:rPr>
        <w:t>ir</w:t>
      </w:r>
      <w:r w:rsidRPr="00453A1C">
        <w:rPr>
          <w:rFonts w:cstheme="minorHAnsi"/>
          <w:szCs w:val="22"/>
        </w:rPr>
        <w:t xml:space="preserve"> physical surroundings </w:t>
      </w:r>
      <w:r w:rsidR="00A82344" w:rsidRPr="00453A1C">
        <w:rPr>
          <w:rFonts w:cstheme="minorHAnsi"/>
          <w:szCs w:val="22"/>
        </w:rPr>
        <w:t xml:space="preserve">transformed, </w:t>
      </w:r>
      <w:r w:rsidRPr="00453A1C">
        <w:rPr>
          <w:rFonts w:cstheme="minorHAnsi"/>
          <w:szCs w:val="22"/>
        </w:rPr>
        <w:t>but their social situation as well.  I wr</w:t>
      </w:r>
      <w:r w:rsidR="00A87147" w:rsidRPr="00453A1C">
        <w:rPr>
          <w:rFonts w:cstheme="minorHAnsi"/>
          <w:szCs w:val="22"/>
        </w:rPr>
        <w:t>ote</w:t>
      </w:r>
      <w:r w:rsidRPr="00453A1C">
        <w:rPr>
          <w:rFonts w:cstheme="minorHAnsi"/>
          <w:szCs w:val="22"/>
        </w:rPr>
        <w:t xml:space="preserve"> about this </w:t>
      </w:r>
      <w:r w:rsidR="00A87147" w:rsidRPr="00453A1C">
        <w:rPr>
          <w:rFonts w:cstheme="minorHAnsi"/>
          <w:szCs w:val="22"/>
        </w:rPr>
        <w:t xml:space="preserve">work </w:t>
      </w:r>
      <w:r w:rsidRPr="00453A1C">
        <w:rPr>
          <w:rFonts w:cstheme="minorHAnsi"/>
          <w:szCs w:val="22"/>
        </w:rPr>
        <w:t xml:space="preserve">in, </w:t>
      </w:r>
      <w:r w:rsidRPr="00453A1C">
        <w:rPr>
          <w:rFonts w:cstheme="minorHAnsi"/>
          <w:i/>
          <w:szCs w:val="22"/>
        </w:rPr>
        <w:t>Design through Dialogue</w:t>
      </w:r>
      <w:r w:rsidRPr="00453A1C">
        <w:rPr>
          <w:rFonts w:cstheme="minorHAnsi"/>
          <w:szCs w:val="22"/>
        </w:rPr>
        <w:t>.</w:t>
      </w:r>
    </w:p>
    <w:p w:rsidR="00824C35" w:rsidRPr="00453A1C" w:rsidRDefault="00824C35" w:rsidP="00C64238">
      <w:pPr>
        <w:pStyle w:val="NoSpacing"/>
        <w:rPr>
          <w:rFonts w:cstheme="minorHAnsi"/>
          <w:szCs w:val="22"/>
        </w:rPr>
      </w:pPr>
    </w:p>
    <w:p w:rsidR="00E378D5" w:rsidRPr="00453A1C" w:rsidRDefault="00BE2F70" w:rsidP="00C64238">
      <w:pPr>
        <w:pStyle w:val="NoSpacing"/>
        <w:rPr>
          <w:rFonts w:cstheme="minorHAnsi"/>
          <w:szCs w:val="22"/>
        </w:rPr>
      </w:pPr>
      <w:r w:rsidRPr="00453A1C">
        <w:rPr>
          <w:rFonts w:cstheme="minorHAnsi"/>
          <w:szCs w:val="22"/>
        </w:rPr>
        <w:t xml:space="preserve">****** </w:t>
      </w:r>
      <w:r w:rsidR="00824C35" w:rsidRPr="00453A1C">
        <w:rPr>
          <w:rFonts w:cstheme="minorHAnsi"/>
          <w:szCs w:val="22"/>
        </w:rPr>
        <w:t>PAT</w:t>
      </w:r>
      <w:r w:rsidR="00A82344" w:rsidRPr="00453A1C">
        <w:rPr>
          <w:rFonts w:cstheme="minorHAnsi"/>
          <w:szCs w:val="22"/>
        </w:rPr>
        <w:t>RICK</w:t>
      </w:r>
      <w:r w:rsidR="00824C35" w:rsidRPr="00453A1C">
        <w:rPr>
          <w:rFonts w:cstheme="minorHAnsi"/>
          <w:szCs w:val="22"/>
        </w:rPr>
        <w:t xml:space="preserve"> DE MARÉ’S APPROACH</w:t>
      </w:r>
    </w:p>
    <w:p w:rsidR="00824C35" w:rsidRPr="00453A1C" w:rsidRDefault="00824C35" w:rsidP="00C64238">
      <w:pPr>
        <w:pStyle w:val="NoSpacing"/>
        <w:rPr>
          <w:rFonts w:cstheme="minorHAnsi"/>
          <w:szCs w:val="22"/>
        </w:rPr>
      </w:pPr>
    </w:p>
    <w:p w:rsidR="00E378D5" w:rsidRPr="00453A1C" w:rsidRDefault="00A82344" w:rsidP="00C64238">
      <w:pPr>
        <w:pStyle w:val="NoSpacing"/>
        <w:rPr>
          <w:rFonts w:cstheme="minorHAnsi"/>
          <w:szCs w:val="22"/>
        </w:rPr>
      </w:pPr>
      <w:r w:rsidRPr="00453A1C">
        <w:rPr>
          <w:rFonts w:cstheme="minorHAnsi"/>
          <w:szCs w:val="22"/>
        </w:rPr>
        <w:t>The de Maré</w:t>
      </w:r>
      <w:r w:rsidR="00E378D5" w:rsidRPr="00453A1C">
        <w:rPr>
          <w:rFonts w:cstheme="minorHAnsi"/>
          <w:szCs w:val="22"/>
        </w:rPr>
        <w:t xml:space="preserve"> approach is not widely understood.  Although based on Foulkes</w:t>
      </w:r>
      <w:r w:rsidR="00E867AC" w:rsidRPr="00453A1C">
        <w:rPr>
          <w:rFonts w:cstheme="minorHAnsi"/>
          <w:szCs w:val="22"/>
        </w:rPr>
        <w:t>’</w:t>
      </w:r>
      <w:r w:rsidR="00E378D5" w:rsidRPr="00453A1C">
        <w:rPr>
          <w:rFonts w:cstheme="minorHAnsi"/>
          <w:szCs w:val="22"/>
        </w:rPr>
        <w:t xml:space="preserve"> theory, it is different.  On the Study Day in May, one senior member on encountering the group of 130 set out as two large concentric circles, was overheard exclaiming under his breath, “This is wrong.  The chairs are too far apart!”  Is it wrong or a just set of different assumptions?  </w:t>
      </w:r>
      <w:r w:rsidR="0054241F" w:rsidRPr="00453A1C">
        <w:rPr>
          <w:rFonts w:cstheme="minorHAnsi"/>
          <w:szCs w:val="22"/>
        </w:rPr>
        <w:t>L</w:t>
      </w:r>
      <w:r w:rsidR="00E378D5" w:rsidRPr="00453A1C">
        <w:rPr>
          <w:rFonts w:cstheme="minorHAnsi"/>
          <w:szCs w:val="22"/>
        </w:rPr>
        <w:t xml:space="preserve">earning to ‘speak up’ </w:t>
      </w:r>
      <w:r w:rsidR="000F78F4" w:rsidRPr="00453A1C">
        <w:rPr>
          <w:rFonts w:cstheme="minorHAnsi"/>
          <w:szCs w:val="22"/>
        </w:rPr>
        <w:t>across the</w:t>
      </w:r>
      <w:r w:rsidR="0054241F" w:rsidRPr="00453A1C">
        <w:rPr>
          <w:rFonts w:cstheme="minorHAnsi"/>
          <w:szCs w:val="22"/>
        </w:rPr>
        <w:t xml:space="preserve"> open space </w:t>
      </w:r>
      <w:r w:rsidR="00A87147" w:rsidRPr="00453A1C">
        <w:rPr>
          <w:rFonts w:cstheme="minorHAnsi"/>
          <w:szCs w:val="22"/>
        </w:rPr>
        <w:t>i</w:t>
      </w:r>
      <w:r w:rsidR="00E378D5" w:rsidRPr="00453A1C">
        <w:rPr>
          <w:rFonts w:cstheme="minorHAnsi"/>
          <w:szCs w:val="22"/>
        </w:rPr>
        <w:t>s a way of becoming a citizen with a voice.</w:t>
      </w:r>
    </w:p>
    <w:p w:rsidR="00E378D5" w:rsidRPr="00453A1C" w:rsidRDefault="00E378D5" w:rsidP="007912F5">
      <w:pPr>
        <w:pStyle w:val="NoSpacing"/>
        <w:rPr>
          <w:rFonts w:cstheme="minorHAnsi"/>
          <w:szCs w:val="22"/>
        </w:rPr>
      </w:pPr>
    </w:p>
    <w:p w:rsidR="00E378D5" w:rsidRPr="00453A1C" w:rsidRDefault="00E378D5" w:rsidP="001B470A">
      <w:pPr>
        <w:pStyle w:val="NoSpacing"/>
        <w:rPr>
          <w:rFonts w:cstheme="minorHAnsi"/>
          <w:szCs w:val="22"/>
        </w:rPr>
      </w:pPr>
      <w:r w:rsidRPr="00453A1C">
        <w:rPr>
          <w:rFonts w:cstheme="minorHAnsi"/>
          <w:szCs w:val="22"/>
        </w:rPr>
        <w:t>I sense that Pat’s early life experiences put him in touch with how profoundly, prevailing cultures influence us, and it is this idea that influences his theory.  He often used to say, “It is not the individual who is unconscious but the culture that does not allow the thought to be voiced” (1991, p.77).</w:t>
      </w:r>
    </w:p>
    <w:p w:rsidR="00E378D5" w:rsidRPr="00453A1C" w:rsidRDefault="00E378D5" w:rsidP="001B470A">
      <w:pPr>
        <w:pStyle w:val="NoSpacing"/>
        <w:rPr>
          <w:rFonts w:cstheme="minorHAnsi"/>
          <w:szCs w:val="22"/>
        </w:rPr>
      </w:pPr>
    </w:p>
    <w:p w:rsidR="00E378D5" w:rsidRPr="00453A1C" w:rsidRDefault="00E378D5" w:rsidP="001B470A">
      <w:pPr>
        <w:pStyle w:val="NoSpacing"/>
        <w:rPr>
          <w:rFonts w:cstheme="minorHAnsi"/>
          <w:szCs w:val="22"/>
        </w:rPr>
      </w:pPr>
      <w:r w:rsidRPr="00453A1C">
        <w:rPr>
          <w:rFonts w:cstheme="minorHAnsi"/>
          <w:noProof/>
          <w:szCs w:val="22"/>
        </w:rPr>
        <w:drawing>
          <wp:anchor distT="0" distB="0" distL="114300" distR="114300" simplePos="0" relativeHeight="251791360" behindDoc="0" locked="0" layoutInCell="1" allowOverlap="1" wp14:anchorId="3B22F551" wp14:editId="4729E709">
            <wp:simplePos x="0" y="0"/>
            <wp:positionH relativeFrom="column">
              <wp:posOffset>-37172</wp:posOffset>
            </wp:positionH>
            <wp:positionV relativeFrom="paragraph">
              <wp:posOffset>44499</wp:posOffset>
            </wp:positionV>
            <wp:extent cx="1087120" cy="1661795"/>
            <wp:effectExtent l="0" t="0" r="508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mall Large Median Groups.pdf"/>
                    <pic:cNvPicPr/>
                  </pic:nvPicPr>
                  <pic:blipFill>
                    <a:blip r:embed="rId9" cstate="screen">
                      <a:extLst>
                        <a:ext uri="{28A0092B-C50C-407E-A947-70E740481C1C}">
                          <a14:useLocalDpi xmlns:a14="http://schemas.microsoft.com/office/drawing/2010/main"/>
                        </a:ext>
                      </a:extLst>
                    </a:blip>
                    <a:stretch>
                      <a:fillRect/>
                    </a:stretch>
                  </pic:blipFill>
                  <pic:spPr>
                    <a:xfrm>
                      <a:off x="0" y="0"/>
                      <a:ext cx="1087120" cy="1661795"/>
                    </a:xfrm>
                    <a:prstGeom prst="rect">
                      <a:avLst/>
                    </a:prstGeom>
                  </pic:spPr>
                </pic:pic>
              </a:graphicData>
            </a:graphic>
            <wp14:sizeRelH relativeFrom="page">
              <wp14:pctWidth>0</wp14:pctWidth>
            </wp14:sizeRelH>
            <wp14:sizeRelV relativeFrom="page">
              <wp14:pctHeight>0</wp14:pctHeight>
            </wp14:sizeRelV>
          </wp:anchor>
        </w:drawing>
      </w:r>
      <w:r w:rsidRPr="00453A1C">
        <w:rPr>
          <w:rFonts w:cstheme="minorHAnsi"/>
          <w:szCs w:val="22"/>
        </w:rPr>
        <w:t>As an eleven-year-old, he was sent to what he described as a ‘mini-concentration camp’, or boarding school.  In his twenties, he worked in a</w:t>
      </w:r>
      <w:r w:rsidR="00A82344" w:rsidRPr="00453A1C">
        <w:rPr>
          <w:rFonts w:cstheme="minorHAnsi"/>
          <w:szCs w:val="22"/>
        </w:rPr>
        <w:t xml:space="preserve"> WW2</w:t>
      </w:r>
      <w:r w:rsidRPr="00453A1C">
        <w:rPr>
          <w:rFonts w:cstheme="minorHAnsi"/>
          <w:szCs w:val="22"/>
        </w:rPr>
        <w:t xml:space="preserve"> Army Exhaustion Centre behind the front line in Normandy, treating soldiers suffering from combat fatigue.  </w:t>
      </w:r>
    </w:p>
    <w:p w:rsidR="00E378D5" w:rsidRPr="00453A1C" w:rsidRDefault="00E378D5" w:rsidP="001B470A">
      <w:pPr>
        <w:pStyle w:val="NoSpacing"/>
        <w:rPr>
          <w:rFonts w:cstheme="minorHAnsi"/>
          <w:szCs w:val="22"/>
        </w:rPr>
      </w:pPr>
    </w:p>
    <w:p w:rsidR="00E378D5" w:rsidRPr="00453A1C" w:rsidRDefault="00E378D5" w:rsidP="001B470A">
      <w:pPr>
        <w:pStyle w:val="NoSpacing"/>
        <w:rPr>
          <w:rFonts w:cstheme="minorHAnsi"/>
          <w:szCs w:val="22"/>
        </w:rPr>
      </w:pPr>
      <w:r w:rsidRPr="00453A1C">
        <w:rPr>
          <w:rFonts w:cstheme="minorHAnsi"/>
          <w:szCs w:val="22"/>
        </w:rPr>
        <w:t xml:space="preserve">Apart from witnessing the horror of war, he would have been aware of the official line that British soldiers were </w:t>
      </w:r>
      <w:r w:rsidR="00A82344" w:rsidRPr="00453A1C">
        <w:rPr>
          <w:rFonts w:cstheme="minorHAnsi"/>
          <w:szCs w:val="22"/>
        </w:rPr>
        <w:t xml:space="preserve">malingering </w:t>
      </w:r>
      <w:r w:rsidRPr="00453A1C">
        <w:rPr>
          <w:rFonts w:cstheme="minorHAnsi"/>
          <w:szCs w:val="22"/>
        </w:rPr>
        <w:t xml:space="preserve">to get away from the fighting.  Comparisons were made with German soldiers who appeared not </w:t>
      </w:r>
      <w:r w:rsidR="00A82344" w:rsidRPr="00453A1C">
        <w:rPr>
          <w:rFonts w:cstheme="minorHAnsi"/>
          <w:szCs w:val="22"/>
        </w:rPr>
        <w:t xml:space="preserve">to </w:t>
      </w:r>
      <w:r w:rsidRPr="00453A1C">
        <w:rPr>
          <w:rFonts w:cstheme="minorHAnsi"/>
          <w:szCs w:val="22"/>
        </w:rPr>
        <w:t xml:space="preserve">succumb to battle fatigue.  British thinking then was that German soldiers were influenced by Nazi propaganda </w:t>
      </w:r>
      <w:r w:rsidRPr="00453A1C">
        <w:rPr>
          <w:rFonts w:cstheme="minorHAnsi"/>
          <w:szCs w:val="22"/>
        </w:rPr>
        <w:lastRenderedPageBreak/>
        <w:t>that Germany faced total annihilation.  Later it was thought that the concept of battle fatigue did not exist in the Nazi mindset.</w:t>
      </w:r>
      <w:r w:rsidRPr="00453A1C">
        <w:rPr>
          <w:rStyle w:val="FootnoteReference"/>
          <w:rFonts w:cstheme="minorHAnsi"/>
          <w:szCs w:val="22"/>
        </w:rPr>
        <w:t xml:space="preserve"> </w:t>
      </w:r>
      <w:r w:rsidRPr="00453A1C">
        <w:rPr>
          <w:rStyle w:val="FootnoteReference"/>
          <w:rFonts w:cstheme="minorHAnsi"/>
          <w:szCs w:val="22"/>
        </w:rPr>
        <w:footnoteReference w:id="1"/>
      </w:r>
    </w:p>
    <w:p w:rsidR="00E378D5" w:rsidRPr="00453A1C" w:rsidRDefault="00E378D5" w:rsidP="007912F5">
      <w:pPr>
        <w:pStyle w:val="NoSpacing"/>
        <w:rPr>
          <w:rFonts w:cstheme="minorHAnsi"/>
          <w:szCs w:val="22"/>
        </w:rPr>
      </w:pPr>
    </w:p>
    <w:p w:rsidR="00E378D5" w:rsidRPr="00453A1C" w:rsidRDefault="00E378D5" w:rsidP="007912F5">
      <w:pPr>
        <w:pStyle w:val="NoSpacing"/>
        <w:rPr>
          <w:rFonts w:cstheme="minorHAnsi"/>
          <w:szCs w:val="22"/>
        </w:rPr>
      </w:pPr>
      <w:r w:rsidRPr="00453A1C">
        <w:rPr>
          <w:rFonts w:cstheme="minorHAnsi"/>
          <w:szCs w:val="22"/>
        </w:rPr>
        <w:t>******</w:t>
      </w:r>
      <w:r w:rsidR="00824C35" w:rsidRPr="00453A1C">
        <w:rPr>
          <w:rFonts w:cstheme="minorHAnsi"/>
          <w:szCs w:val="22"/>
        </w:rPr>
        <w:t xml:space="preserve"> IT’S NOT JUST ABOUT NUMBERS</w:t>
      </w:r>
    </w:p>
    <w:p w:rsidR="008610C8" w:rsidRPr="00453A1C" w:rsidRDefault="008610C8">
      <w:pPr>
        <w:rPr>
          <w:rFonts w:cstheme="minorHAnsi"/>
          <w:sz w:val="22"/>
          <w:szCs w:val="22"/>
        </w:rPr>
      </w:pPr>
    </w:p>
    <w:p w:rsidR="00E378D5" w:rsidRPr="00453A1C" w:rsidRDefault="00E378D5" w:rsidP="0030488D">
      <w:pPr>
        <w:pStyle w:val="NoSpacing"/>
        <w:rPr>
          <w:rFonts w:cstheme="minorHAnsi"/>
          <w:szCs w:val="22"/>
        </w:rPr>
      </w:pPr>
      <w:r w:rsidRPr="00453A1C">
        <w:rPr>
          <w:rFonts w:cstheme="minorHAnsi"/>
          <w:szCs w:val="22"/>
        </w:rPr>
        <w:t xml:space="preserve">According to Pat, Small Groups, Median Groups and Large Groups all have particular qualities arising from their size.  Not everyone agrees but </w:t>
      </w:r>
      <w:r w:rsidR="00A87147" w:rsidRPr="00453A1C">
        <w:rPr>
          <w:rFonts w:cstheme="minorHAnsi"/>
          <w:szCs w:val="22"/>
        </w:rPr>
        <w:t xml:space="preserve">I have noticed that </w:t>
      </w:r>
      <w:r w:rsidRPr="00453A1C">
        <w:rPr>
          <w:rFonts w:cstheme="minorHAnsi"/>
          <w:szCs w:val="22"/>
        </w:rPr>
        <w:t xml:space="preserve">participants often remark on how daunting it feels to enter a room with a big circle of chairs and </w:t>
      </w:r>
      <w:r w:rsidR="00834BC9" w:rsidRPr="00453A1C">
        <w:rPr>
          <w:rFonts w:cstheme="minorHAnsi"/>
          <w:szCs w:val="22"/>
        </w:rPr>
        <w:t>hanker after</w:t>
      </w:r>
      <w:r w:rsidRPr="00453A1C">
        <w:rPr>
          <w:rFonts w:cstheme="minorHAnsi"/>
          <w:szCs w:val="22"/>
        </w:rPr>
        <w:t xml:space="preserve"> the Small Group.</w:t>
      </w:r>
    </w:p>
    <w:p w:rsidR="00E378D5" w:rsidRPr="00453A1C" w:rsidRDefault="00E378D5" w:rsidP="0054241F">
      <w:pPr>
        <w:pStyle w:val="NoSpacing"/>
        <w:ind w:right="1598"/>
        <w:rPr>
          <w:rFonts w:cstheme="minorHAnsi"/>
          <w:szCs w:val="22"/>
        </w:rPr>
      </w:pPr>
    </w:p>
    <w:p w:rsidR="00E378D5" w:rsidRPr="00453A1C" w:rsidRDefault="00E378D5" w:rsidP="000F564D">
      <w:pPr>
        <w:pStyle w:val="NoSpacing"/>
        <w:rPr>
          <w:rFonts w:cstheme="minorHAnsi"/>
          <w:szCs w:val="22"/>
        </w:rPr>
      </w:pPr>
      <w:r w:rsidRPr="00453A1C">
        <w:rPr>
          <w:rFonts w:cstheme="minorHAnsi"/>
          <w:noProof/>
          <w:szCs w:val="22"/>
        </w:rPr>
        <w:drawing>
          <wp:anchor distT="0" distB="0" distL="114300" distR="114300" simplePos="0" relativeHeight="251793408" behindDoc="0" locked="0" layoutInCell="1" allowOverlap="1" wp14:anchorId="25B356DA" wp14:editId="6C17A609">
            <wp:simplePos x="0" y="0"/>
            <wp:positionH relativeFrom="column">
              <wp:posOffset>4559935</wp:posOffset>
            </wp:positionH>
            <wp:positionV relativeFrom="paragraph">
              <wp:posOffset>99060</wp:posOffset>
            </wp:positionV>
            <wp:extent cx="1158875" cy="1601470"/>
            <wp:effectExtent l="0" t="5397" r="4127" b="4128"/>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 Large Median 1.pdf"/>
                    <pic:cNvPicPr/>
                  </pic:nvPicPr>
                  <pic:blipFill>
                    <a:blip r:embed="rId10" cstate="screen">
                      <a:extLst>
                        <a:ext uri="{28A0092B-C50C-407E-A947-70E740481C1C}">
                          <a14:useLocalDpi xmlns:a14="http://schemas.microsoft.com/office/drawing/2010/main"/>
                        </a:ext>
                      </a:extLst>
                    </a:blip>
                    <a:stretch>
                      <a:fillRect/>
                    </a:stretch>
                  </pic:blipFill>
                  <pic:spPr>
                    <a:xfrm rot="16200000">
                      <a:off x="0" y="0"/>
                      <a:ext cx="1158875" cy="1601470"/>
                    </a:xfrm>
                    <a:prstGeom prst="rect">
                      <a:avLst/>
                    </a:prstGeom>
                  </pic:spPr>
                </pic:pic>
              </a:graphicData>
            </a:graphic>
            <wp14:sizeRelH relativeFrom="page">
              <wp14:pctWidth>0</wp14:pctWidth>
            </wp14:sizeRelH>
            <wp14:sizeRelV relativeFrom="page">
              <wp14:pctHeight>0</wp14:pctHeight>
            </wp14:sizeRelV>
          </wp:anchor>
        </w:drawing>
      </w:r>
      <w:r w:rsidRPr="00453A1C">
        <w:rPr>
          <w:rFonts w:cstheme="minorHAnsi"/>
          <w:szCs w:val="22"/>
        </w:rPr>
        <w:t>My experience is that there is a continuum from small to large where the size of the circle and experience of the participants</w:t>
      </w:r>
      <w:r w:rsidR="0054241F" w:rsidRPr="00453A1C">
        <w:rPr>
          <w:rFonts w:cstheme="minorHAnsi"/>
          <w:szCs w:val="22"/>
        </w:rPr>
        <w:t xml:space="preserve"> influences what emerges</w:t>
      </w:r>
      <w:r w:rsidRPr="00453A1C">
        <w:rPr>
          <w:rFonts w:cstheme="minorHAnsi"/>
          <w:szCs w:val="22"/>
        </w:rPr>
        <w:t xml:space="preserve">.  One person’s </w:t>
      </w:r>
      <w:r w:rsidR="00A87147" w:rsidRPr="00453A1C">
        <w:rPr>
          <w:rFonts w:cstheme="minorHAnsi"/>
          <w:szCs w:val="22"/>
        </w:rPr>
        <w:t>L</w:t>
      </w:r>
      <w:r w:rsidRPr="00453A1C">
        <w:rPr>
          <w:rFonts w:cstheme="minorHAnsi"/>
          <w:szCs w:val="22"/>
        </w:rPr>
        <w:t xml:space="preserve">arge </w:t>
      </w:r>
      <w:r w:rsidR="00A87147" w:rsidRPr="00453A1C">
        <w:rPr>
          <w:rFonts w:cstheme="minorHAnsi"/>
          <w:szCs w:val="22"/>
        </w:rPr>
        <w:t>G</w:t>
      </w:r>
      <w:r w:rsidRPr="00453A1C">
        <w:rPr>
          <w:rFonts w:cstheme="minorHAnsi"/>
          <w:szCs w:val="22"/>
        </w:rPr>
        <w:t xml:space="preserve">roup is another person’s </w:t>
      </w:r>
      <w:r w:rsidR="00A87147" w:rsidRPr="00453A1C">
        <w:rPr>
          <w:rFonts w:cstheme="minorHAnsi"/>
          <w:szCs w:val="22"/>
        </w:rPr>
        <w:t>M</w:t>
      </w:r>
      <w:r w:rsidRPr="00453A1C">
        <w:rPr>
          <w:rFonts w:cstheme="minorHAnsi"/>
          <w:szCs w:val="22"/>
        </w:rPr>
        <w:t xml:space="preserve">edian </w:t>
      </w:r>
      <w:r w:rsidR="00A87147" w:rsidRPr="00453A1C">
        <w:rPr>
          <w:rFonts w:cstheme="minorHAnsi"/>
          <w:szCs w:val="22"/>
        </w:rPr>
        <w:t>G</w:t>
      </w:r>
      <w:r w:rsidRPr="00453A1C">
        <w:rPr>
          <w:rFonts w:cstheme="minorHAnsi"/>
          <w:szCs w:val="22"/>
        </w:rPr>
        <w:t xml:space="preserve">roup.  It is also a question of what is in the foreground of our attention.  In Larger Groups, cultural assumptions tend to </w:t>
      </w:r>
      <w:r w:rsidR="00A87147" w:rsidRPr="00453A1C">
        <w:rPr>
          <w:rFonts w:cstheme="minorHAnsi"/>
          <w:szCs w:val="22"/>
        </w:rPr>
        <w:t>e</w:t>
      </w:r>
      <w:r w:rsidRPr="00453A1C">
        <w:rPr>
          <w:rFonts w:cstheme="minorHAnsi"/>
          <w:szCs w:val="22"/>
        </w:rPr>
        <w:t>merge</w:t>
      </w:r>
      <w:r w:rsidR="00A82344" w:rsidRPr="00453A1C">
        <w:rPr>
          <w:rFonts w:cstheme="minorHAnsi"/>
          <w:szCs w:val="22"/>
        </w:rPr>
        <w:t xml:space="preserve"> first</w:t>
      </w:r>
      <w:r w:rsidR="0054241F" w:rsidRPr="00453A1C">
        <w:rPr>
          <w:rFonts w:cstheme="minorHAnsi"/>
          <w:szCs w:val="22"/>
        </w:rPr>
        <w:t xml:space="preserve"> while</w:t>
      </w:r>
      <w:r w:rsidRPr="00453A1C">
        <w:rPr>
          <w:rFonts w:cstheme="minorHAnsi"/>
          <w:szCs w:val="22"/>
        </w:rPr>
        <w:t xml:space="preserve"> the family of origin emerges more prominently </w:t>
      </w:r>
      <w:r w:rsidR="0054241F" w:rsidRPr="00453A1C">
        <w:rPr>
          <w:rFonts w:cstheme="minorHAnsi"/>
          <w:szCs w:val="22"/>
        </w:rPr>
        <w:t>in the Small Group</w:t>
      </w:r>
      <w:r w:rsidRPr="00453A1C">
        <w:rPr>
          <w:rFonts w:cstheme="minorHAnsi"/>
          <w:szCs w:val="22"/>
        </w:rPr>
        <w:t>.  It is a matter of emphasis.</w:t>
      </w:r>
    </w:p>
    <w:p w:rsidR="00E378D5" w:rsidRPr="00453A1C" w:rsidRDefault="00E378D5" w:rsidP="00E040C9">
      <w:pPr>
        <w:pStyle w:val="NoSpacing"/>
        <w:rPr>
          <w:rFonts w:cstheme="minorHAnsi"/>
          <w:szCs w:val="22"/>
        </w:rPr>
      </w:pPr>
    </w:p>
    <w:p w:rsidR="00E378D5" w:rsidRPr="00453A1C" w:rsidRDefault="00E378D5" w:rsidP="00E040C9">
      <w:pPr>
        <w:pStyle w:val="NoSpacing"/>
        <w:rPr>
          <w:rFonts w:cstheme="minorHAnsi"/>
          <w:szCs w:val="22"/>
        </w:rPr>
      </w:pPr>
      <w:r w:rsidRPr="00453A1C">
        <w:rPr>
          <w:rFonts w:cstheme="minorHAnsi"/>
          <w:szCs w:val="22"/>
        </w:rPr>
        <w:t>It also depends on where the conductor places her attention, how she understands what is happening and what role she is seen to represent.  In a classroom-sized group, she might be unconsciously seen as a teacher, while in a very large group, as a president or government official.  There is much more to be said about what this means in terms of conducting.</w:t>
      </w:r>
    </w:p>
    <w:p w:rsidR="00E378D5" w:rsidRPr="00453A1C" w:rsidRDefault="00E378D5" w:rsidP="00E040C9">
      <w:pPr>
        <w:pStyle w:val="NoSpacing"/>
        <w:rPr>
          <w:rFonts w:cstheme="minorHAnsi"/>
          <w:szCs w:val="22"/>
        </w:rPr>
      </w:pPr>
    </w:p>
    <w:p w:rsidR="00E378D5" w:rsidRPr="00453A1C" w:rsidRDefault="00E378D5" w:rsidP="00E040C9">
      <w:pPr>
        <w:pStyle w:val="NoSpacing"/>
        <w:rPr>
          <w:rFonts w:cstheme="minorHAnsi"/>
          <w:szCs w:val="22"/>
        </w:rPr>
      </w:pPr>
      <w:r w:rsidRPr="00453A1C">
        <w:rPr>
          <w:rFonts w:cstheme="minorHAnsi"/>
          <w:szCs w:val="22"/>
        </w:rPr>
        <w:t xml:space="preserve">In this context it’s interesting to note that </w:t>
      </w:r>
      <w:proofErr w:type="spellStart"/>
      <w:r w:rsidRPr="00453A1C">
        <w:rPr>
          <w:rFonts w:cstheme="minorHAnsi"/>
          <w:szCs w:val="22"/>
        </w:rPr>
        <w:t>Daleham</w:t>
      </w:r>
      <w:proofErr w:type="spellEnd"/>
      <w:r w:rsidRPr="00453A1C">
        <w:rPr>
          <w:rFonts w:cstheme="minorHAnsi"/>
          <w:szCs w:val="22"/>
        </w:rPr>
        <w:t xml:space="preserve"> Gardens is an old house.  Its physical structure does not lend itself to anything other than the </w:t>
      </w:r>
      <w:r w:rsidR="00834BC9" w:rsidRPr="00453A1C">
        <w:rPr>
          <w:rFonts w:cstheme="minorHAnsi"/>
          <w:szCs w:val="22"/>
        </w:rPr>
        <w:t>S</w:t>
      </w:r>
      <w:r w:rsidRPr="00453A1C">
        <w:rPr>
          <w:rFonts w:cstheme="minorHAnsi"/>
          <w:szCs w:val="22"/>
        </w:rPr>
        <w:t>mall</w:t>
      </w:r>
      <w:r w:rsidR="00D2236F" w:rsidRPr="00453A1C">
        <w:rPr>
          <w:rFonts w:cstheme="minorHAnsi"/>
          <w:szCs w:val="22"/>
        </w:rPr>
        <w:t xml:space="preserve"> </w:t>
      </w:r>
      <w:r w:rsidR="00834BC9" w:rsidRPr="00453A1C">
        <w:rPr>
          <w:rFonts w:cstheme="minorHAnsi"/>
          <w:szCs w:val="22"/>
        </w:rPr>
        <w:t>G</w:t>
      </w:r>
      <w:r w:rsidR="00D2236F" w:rsidRPr="00453A1C">
        <w:rPr>
          <w:rFonts w:cstheme="minorHAnsi"/>
          <w:szCs w:val="22"/>
        </w:rPr>
        <w:t>roup.  When we try to have a Larger G</w:t>
      </w:r>
      <w:r w:rsidRPr="00453A1C">
        <w:rPr>
          <w:rFonts w:cstheme="minorHAnsi"/>
          <w:szCs w:val="22"/>
        </w:rPr>
        <w:t>roup there, we use two living rooms uncomfortably linked together.  There is rarely a circle – just a kind of squash.</w:t>
      </w:r>
      <w:r w:rsidR="00D2236F" w:rsidRPr="00453A1C">
        <w:rPr>
          <w:rFonts w:cstheme="minorHAnsi"/>
          <w:szCs w:val="22"/>
        </w:rPr>
        <w:t xml:space="preserve">  This ‘squash’ influences how Larger G</w:t>
      </w:r>
      <w:r w:rsidRPr="00453A1C">
        <w:rPr>
          <w:rFonts w:cstheme="minorHAnsi"/>
          <w:szCs w:val="22"/>
        </w:rPr>
        <w:t>roups are imagined in the group analytic community.</w:t>
      </w:r>
    </w:p>
    <w:p w:rsidR="00E378D5" w:rsidRPr="00453A1C" w:rsidRDefault="00E378D5" w:rsidP="00462FE3">
      <w:pPr>
        <w:pStyle w:val="NoSpacing"/>
        <w:rPr>
          <w:rFonts w:cstheme="minorHAnsi"/>
          <w:szCs w:val="22"/>
        </w:rPr>
      </w:pPr>
    </w:p>
    <w:p w:rsidR="00A87147" w:rsidRPr="00453A1C" w:rsidRDefault="00A87147" w:rsidP="00462FE3">
      <w:pPr>
        <w:pStyle w:val="NoSpacing"/>
        <w:rPr>
          <w:rFonts w:cstheme="minorHAnsi"/>
          <w:szCs w:val="22"/>
        </w:rPr>
      </w:pPr>
      <w:r w:rsidRPr="00453A1C">
        <w:rPr>
          <w:rFonts w:cstheme="minorHAnsi"/>
          <w:szCs w:val="22"/>
        </w:rPr>
        <w:t>*****</w:t>
      </w:r>
      <w:r w:rsidR="00BE2F70" w:rsidRPr="00453A1C">
        <w:rPr>
          <w:rFonts w:cstheme="minorHAnsi"/>
          <w:szCs w:val="22"/>
        </w:rPr>
        <w:t>*</w:t>
      </w:r>
      <w:r w:rsidRPr="00453A1C">
        <w:rPr>
          <w:rFonts w:cstheme="minorHAnsi"/>
          <w:szCs w:val="22"/>
        </w:rPr>
        <w:t xml:space="preserve"> AN ARCHITECT AS A GROUP ANALYST</w:t>
      </w:r>
    </w:p>
    <w:p w:rsidR="00A87147" w:rsidRPr="00453A1C" w:rsidRDefault="00A87147" w:rsidP="00462FE3">
      <w:pPr>
        <w:pStyle w:val="NoSpacing"/>
        <w:rPr>
          <w:rFonts w:cstheme="minorHAnsi"/>
          <w:szCs w:val="22"/>
        </w:rPr>
      </w:pPr>
    </w:p>
    <w:p w:rsidR="00E378D5" w:rsidRPr="00453A1C" w:rsidRDefault="00E378D5" w:rsidP="00C9794C">
      <w:pPr>
        <w:pStyle w:val="NoSpacing"/>
        <w:rPr>
          <w:rFonts w:cstheme="minorHAnsi"/>
          <w:szCs w:val="22"/>
        </w:rPr>
      </w:pPr>
      <w:r w:rsidRPr="00453A1C">
        <w:rPr>
          <w:rFonts w:cstheme="minorHAnsi"/>
          <w:szCs w:val="22"/>
        </w:rPr>
        <w:t>Sitting in a café recently with two designer friends I found myself explaining, not for the first time, how it is that an architect becomes a group analyst!</w:t>
      </w:r>
      <w:r w:rsidR="0054241F" w:rsidRPr="00453A1C">
        <w:rPr>
          <w:rFonts w:cstheme="minorHAnsi"/>
          <w:szCs w:val="22"/>
        </w:rPr>
        <w:t xml:space="preserve">  It was </w:t>
      </w:r>
      <w:r w:rsidRPr="00453A1C">
        <w:rPr>
          <w:rFonts w:cstheme="minorHAnsi"/>
          <w:szCs w:val="22"/>
        </w:rPr>
        <w:t xml:space="preserve">through this conversation </w:t>
      </w:r>
      <w:r w:rsidR="0054241F" w:rsidRPr="00453A1C">
        <w:rPr>
          <w:rFonts w:cstheme="minorHAnsi"/>
          <w:szCs w:val="22"/>
        </w:rPr>
        <w:t xml:space="preserve">that I began to understand </w:t>
      </w:r>
      <w:r w:rsidRPr="00453A1C">
        <w:rPr>
          <w:rFonts w:cstheme="minorHAnsi"/>
          <w:szCs w:val="22"/>
        </w:rPr>
        <w:t xml:space="preserve">how my experience of designing and constructing buildings has led me to view </w:t>
      </w:r>
      <w:r w:rsidR="00D2236F" w:rsidRPr="00453A1C">
        <w:rPr>
          <w:rFonts w:cstheme="minorHAnsi"/>
          <w:szCs w:val="22"/>
        </w:rPr>
        <w:t>the L</w:t>
      </w:r>
      <w:r w:rsidRPr="00453A1C">
        <w:rPr>
          <w:rFonts w:cstheme="minorHAnsi"/>
          <w:szCs w:val="22"/>
        </w:rPr>
        <w:t>arger</w:t>
      </w:r>
      <w:r w:rsidR="00D2236F" w:rsidRPr="00453A1C">
        <w:rPr>
          <w:rFonts w:cstheme="minorHAnsi"/>
          <w:szCs w:val="22"/>
        </w:rPr>
        <w:t xml:space="preserve"> G</w:t>
      </w:r>
      <w:r w:rsidRPr="00453A1C">
        <w:rPr>
          <w:rFonts w:cstheme="minorHAnsi"/>
          <w:szCs w:val="22"/>
        </w:rPr>
        <w:t>roup as a place where a unique form of creativity can emerge, where new thoughts can be thought</w:t>
      </w:r>
      <w:r w:rsidR="0054241F" w:rsidRPr="00453A1C">
        <w:rPr>
          <w:rFonts w:cstheme="minorHAnsi"/>
          <w:szCs w:val="22"/>
        </w:rPr>
        <w:t xml:space="preserve"> </w:t>
      </w:r>
      <w:r w:rsidR="00834BC9" w:rsidRPr="00453A1C">
        <w:rPr>
          <w:rFonts w:cstheme="minorHAnsi"/>
          <w:szCs w:val="22"/>
        </w:rPr>
        <w:t xml:space="preserve">beyond </w:t>
      </w:r>
      <w:r w:rsidR="00FD6371" w:rsidRPr="00453A1C">
        <w:rPr>
          <w:rFonts w:cstheme="minorHAnsi"/>
          <w:szCs w:val="22"/>
        </w:rPr>
        <w:t xml:space="preserve">the ‘washing machine’ of the </w:t>
      </w:r>
      <w:r w:rsidRPr="00453A1C">
        <w:rPr>
          <w:rFonts w:cstheme="minorHAnsi"/>
          <w:szCs w:val="22"/>
        </w:rPr>
        <w:t>usual</w:t>
      </w:r>
      <w:r w:rsidR="00FD6371" w:rsidRPr="00453A1C">
        <w:rPr>
          <w:rFonts w:cstheme="minorHAnsi"/>
          <w:szCs w:val="22"/>
        </w:rPr>
        <w:t xml:space="preserve"> </w:t>
      </w:r>
      <w:r w:rsidRPr="00453A1C">
        <w:rPr>
          <w:rFonts w:cstheme="minorHAnsi"/>
          <w:szCs w:val="22"/>
        </w:rPr>
        <w:t>binary oppositions.  It is here that I believe the Larger Group can help us meet contemporary challenges.</w:t>
      </w:r>
    </w:p>
    <w:p w:rsidR="00C9794C" w:rsidRPr="00453A1C" w:rsidRDefault="00C9794C">
      <w:pPr>
        <w:rPr>
          <w:rFonts w:cstheme="minorHAnsi"/>
          <w:sz w:val="22"/>
          <w:szCs w:val="22"/>
        </w:rPr>
      </w:pPr>
    </w:p>
    <w:p w:rsidR="006A70E7" w:rsidRPr="00453A1C" w:rsidRDefault="006A70E7">
      <w:pPr>
        <w:rPr>
          <w:rFonts w:cstheme="minorHAnsi"/>
          <w:sz w:val="22"/>
          <w:szCs w:val="22"/>
        </w:rPr>
      </w:pPr>
      <w:r w:rsidRPr="00453A1C">
        <w:rPr>
          <w:rFonts w:cstheme="minorHAnsi"/>
          <w:sz w:val="22"/>
          <w:szCs w:val="22"/>
        </w:rPr>
        <w:br w:type="page"/>
      </w:r>
    </w:p>
    <w:p w:rsidR="00E378D5" w:rsidRPr="00453A1C" w:rsidRDefault="00E378D5">
      <w:pPr>
        <w:rPr>
          <w:rFonts w:cstheme="minorHAnsi"/>
          <w:sz w:val="22"/>
          <w:szCs w:val="22"/>
        </w:rPr>
      </w:pPr>
      <w:r w:rsidRPr="00453A1C">
        <w:rPr>
          <w:rFonts w:cstheme="minorHAnsi"/>
          <w:sz w:val="22"/>
          <w:szCs w:val="22"/>
        </w:rPr>
        <w:lastRenderedPageBreak/>
        <w:t>*****</w:t>
      </w:r>
      <w:r w:rsidR="00824C35" w:rsidRPr="00453A1C">
        <w:rPr>
          <w:rFonts w:cstheme="minorHAnsi"/>
          <w:sz w:val="22"/>
          <w:szCs w:val="22"/>
        </w:rPr>
        <w:t xml:space="preserve"> A CRUCIBLE </w:t>
      </w:r>
      <w:r w:rsidR="00834BC9" w:rsidRPr="00453A1C">
        <w:rPr>
          <w:rFonts w:cstheme="minorHAnsi"/>
          <w:sz w:val="22"/>
          <w:szCs w:val="22"/>
        </w:rPr>
        <w:t>FOR</w:t>
      </w:r>
      <w:r w:rsidR="00824C35" w:rsidRPr="00453A1C">
        <w:rPr>
          <w:rFonts w:cstheme="minorHAnsi"/>
          <w:sz w:val="22"/>
          <w:szCs w:val="22"/>
        </w:rPr>
        <w:t xml:space="preserve"> CREATIVITY</w:t>
      </w:r>
      <w:r w:rsidR="00467480" w:rsidRPr="00453A1C">
        <w:rPr>
          <w:rFonts w:cstheme="minorHAnsi"/>
          <w:sz w:val="22"/>
          <w:szCs w:val="22"/>
        </w:rPr>
        <w:t xml:space="preserve"> IS NECESSARY</w:t>
      </w:r>
    </w:p>
    <w:p w:rsidR="00824C35" w:rsidRPr="00453A1C" w:rsidRDefault="00824C35">
      <w:pPr>
        <w:rPr>
          <w:rFonts w:cstheme="minorHAnsi"/>
          <w:sz w:val="22"/>
          <w:szCs w:val="22"/>
        </w:rPr>
      </w:pPr>
    </w:p>
    <w:p w:rsidR="00E378D5" w:rsidRPr="00453A1C" w:rsidRDefault="00E378D5" w:rsidP="00974FBE">
      <w:pPr>
        <w:pStyle w:val="NoSpacing"/>
        <w:rPr>
          <w:rFonts w:cstheme="minorHAnsi"/>
          <w:szCs w:val="22"/>
        </w:rPr>
      </w:pPr>
      <w:r w:rsidRPr="00453A1C">
        <w:rPr>
          <w:rFonts w:cstheme="minorHAnsi"/>
          <w:szCs w:val="22"/>
        </w:rPr>
        <w:t xml:space="preserve">When designing a building, the </w:t>
      </w:r>
      <w:r w:rsidR="00D278EA" w:rsidRPr="00453A1C">
        <w:rPr>
          <w:rFonts w:cstheme="minorHAnsi"/>
          <w:szCs w:val="22"/>
        </w:rPr>
        <w:t xml:space="preserve">initial </w:t>
      </w:r>
      <w:r w:rsidRPr="00453A1C">
        <w:rPr>
          <w:rFonts w:cstheme="minorHAnsi"/>
          <w:szCs w:val="22"/>
        </w:rPr>
        <w:t xml:space="preserve">process of coping with competing needs, legislation, site constraints and dreams </w:t>
      </w:r>
      <w:r w:rsidR="00D278EA" w:rsidRPr="00453A1C">
        <w:rPr>
          <w:rFonts w:cstheme="minorHAnsi"/>
          <w:szCs w:val="22"/>
        </w:rPr>
        <w:t xml:space="preserve">feels </w:t>
      </w:r>
      <w:r w:rsidRPr="00453A1C">
        <w:rPr>
          <w:rFonts w:cstheme="minorHAnsi"/>
          <w:szCs w:val="22"/>
        </w:rPr>
        <w:t>chaotic</w:t>
      </w:r>
      <w:r w:rsidR="00D278EA" w:rsidRPr="00453A1C">
        <w:rPr>
          <w:rFonts w:cstheme="minorHAnsi"/>
          <w:szCs w:val="22"/>
        </w:rPr>
        <w:t>,</w:t>
      </w:r>
      <w:r w:rsidRPr="00453A1C">
        <w:rPr>
          <w:rFonts w:cstheme="minorHAnsi"/>
          <w:szCs w:val="22"/>
        </w:rPr>
        <w:t xml:space="preserve"> but I </w:t>
      </w:r>
      <w:r w:rsidR="00D278EA" w:rsidRPr="00453A1C">
        <w:rPr>
          <w:rFonts w:cstheme="minorHAnsi"/>
          <w:szCs w:val="22"/>
        </w:rPr>
        <w:t xml:space="preserve">have </w:t>
      </w:r>
      <w:r w:rsidRPr="00453A1C">
        <w:rPr>
          <w:rFonts w:cstheme="minorHAnsi"/>
          <w:szCs w:val="22"/>
        </w:rPr>
        <w:t>learnt that by staying with this inevitable muddle, something quite new emerges that has never been thought before – a new form.  Every designer knows this.  But to get there, means coping with a lot of tension, confusion</w:t>
      </w:r>
      <w:r w:rsidR="00D278EA" w:rsidRPr="00453A1C">
        <w:rPr>
          <w:rFonts w:cstheme="minorHAnsi"/>
          <w:szCs w:val="22"/>
        </w:rPr>
        <w:t xml:space="preserve"> and</w:t>
      </w:r>
      <w:r w:rsidRPr="00453A1C">
        <w:rPr>
          <w:rFonts w:cstheme="minorHAnsi"/>
          <w:szCs w:val="22"/>
        </w:rPr>
        <w:t xml:space="preserve"> not knowing. The solution does not come from compromise but transformation.</w:t>
      </w:r>
    </w:p>
    <w:p w:rsidR="00E378D5" w:rsidRPr="00453A1C" w:rsidRDefault="0054241F" w:rsidP="00974FBE">
      <w:pPr>
        <w:pStyle w:val="NoSpacing"/>
        <w:rPr>
          <w:rFonts w:cstheme="minorHAnsi"/>
          <w:szCs w:val="22"/>
          <w:lang w:val="en-US"/>
        </w:rPr>
      </w:pPr>
      <w:r w:rsidRPr="00453A1C">
        <w:rPr>
          <w:rFonts w:cstheme="minorHAnsi"/>
          <w:noProof/>
          <w:szCs w:val="22"/>
        </w:rPr>
        <w:drawing>
          <wp:anchor distT="0" distB="0" distL="114300" distR="114300" simplePos="0" relativeHeight="251799552" behindDoc="0" locked="0" layoutInCell="1" allowOverlap="1" wp14:anchorId="698068A9" wp14:editId="7E3C0245">
            <wp:simplePos x="0" y="0"/>
            <wp:positionH relativeFrom="column">
              <wp:posOffset>47723</wp:posOffset>
            </wp:positionH>
            <wp:positionV relativeFrom="paragraph">
              <wp:posOffset>90708</wp:posOffset>
            </wp:positionV>
            <wp:extent cx="1111885" cy="1343660"/>
            <wp:effectExtent l="0" t="0" r="5715"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ee - The Conjuring Trick.jpg"/>
                    <pic:cNvPicPr/>
                  </pic:nvPicPr>
                  <pic:blipFill>
                    <a:blip r:embed="rId11" cstate="screen">
                      <a:extLst>
                        <a:ext uri="{28A0092B-C50C-407E-A947-70E740481C1C}">
                          <a14:useLocalDpi xmlns:a14="http://schemas.microsoft.com/office/drawing/2010/main"/>
                        </a:ext>
                      </a:extLst>
                    </a:blip>
                    <a:stretch>
                      <a:fillRect/>
                    </a:stretch>
                  </pic:blipFill>
                  <pic:spPr>
                    <a:xfrm flipH="1">
                      <a:off x="0" y="0"/>
                      <a:ext cx="1111885" cy="1343660"/>
                    </a:xfrm>
                    <a:prstGeom prst="rect">
                      <a:avLst/>
                    </a:prstGeom>
                  </pic:spPr>
                </pic:pic>
              </a:graphicData>
            </a:graphic>
            <wp14:sizeRelH relativeFrom="page">
              <wp14:pctWidth>0</wp14:pctWidth>
            </wp14:sizeRelH>
            <wp14:sizeRelV relativeFrom="page">
              <wp14:pctHeight>0</wp14:pctHeight>
            </wp14:sizeRelV>
          </wp:anchor>
        </w:drawing>
      </w:r>
    </w:p>
    <w:p w:rsidR="00E378D5" w:rsidRPr="00453A1C" w:rsidRDefault="00E378D5" w:rsidP="00831D91">
      <w:pPr>
        <w:pStyle w:val="NoSpacing"/>
        <w:rPr>
          <w:rFonts w:cstheme="minorHAnsi"/>
          <w:szCs w:val="22"/>
        </w:rPr>
      </w:pPr>
      <w:r w:rsidRPr="00453A1C">
        <w:rPr>
          <w:rFonts w:cstheme="minorHAnsi"/>
          <w:bCs/>
          <w:szCs w:val="22"/>
        </w:rPr>
        <w:t xml:space="preserve">In Paul Klee’s, </w:t>
      </w:r>
      <w:r w:rsidRPr="00453A1C">
        <w:rPr>
          <w:rFonts w:cstheme="minorHAnsi"/>
          <w:bCs/>
          <w:i/>
          <w:iCs/>
          <w:szCs w:val="22"/>
        </w:rPr>
        <w:t>Conjuring Trick</w:t>
      </w:r>
      <w:r w:rsidRPr="00453A1C">
        <w:rPr>
          <w:rFonts w:cstheme="minorHAnsi"/>
          <w:bCs/>
          <w:szCs w:val="22"/>
        </w:rPr>
        <w:t>, t</w:t>
      </w:r>
      <w:r w:rsidRPr="00453A1C">
        <w:rPr>
          <w:rFonts w:cstheme="minorHAnsi"/>
          <w:szCs w:val="22"/>
        </w:rPr>
        <w:t xml:space="preserve">wo figures appear to float in dialogue. </w:t>
      </w:r>
      <w:r w:rsidRPr="00453A1C">
        <w:rPr>
          <w:rStyle w:val="FootnoteReference"/>
          <w:rFonts w:cstheme="minorHAnsi"/>
          <w:bCs/>
          <w:szCs w:val="22"/>
        </w:rPr>
        <w:footnoteReference w:id="2"/>
      </w:r>
      <w:r w:rsidRPr="00453A1C">
        <w:rPr>
          <w:rFonts w:cstheme="minorHAnsi"/>
          <w:b/>
          <w:bCs/>
          <w:szCs w:val="22"/>
        </w:rPr>
        <w:t xml:space="preserve">  </w:t>
      </w:r>
      <w:r w:rsidRPr="00453A1C">
        <w:rPr>
          <w:rFonts w:cstheme="minorHAnsi"/>
          <w:szCs w:val="22"/>
        </w:rPr>
        <w:t xml:space="preserve">Klee is exploring the relationship between opposites, portraying them in delicate, momentary balance as he tried to reconcile them.  The whole is supported by the frame of their relationship represented by the deepening red to brown border around the edge of the painting. </w:t>
      </w:r>
    </w:p>
    <w:p w:rsidR="00E378D5" w:rsidRPr="00453A1C" w:rsidRDefault="00E378D5" w:rsidP="00831D91">
      <w:pPr>
        <w:pStyle w:val="NoSpacing"/>
        <w:rPr>
          <w:rFonts w:cstheme="minorHAnsi"/>
          <w:szCs w:val="22"/>
        </w:rPr>
      </w:pPr>
    </w:p>
    <w:p w:rsidR="00E378D5" w:rsidRPr="00453A1C" w:rsidRDefault="00E378D5" w:rsidP="00974FBE">
      <w:pPr>
        <w:pStyle w:val="NoSpacing"/>
        <w:rPr>
          <w:rFonts w:cstheme="minorHAnsi"/>
          <w:szCs w:val="22"/>
        </w:rPr>
      </w:pPr>
      <w:r w:rsidRPr="00453A1C">
        <w:rPr>
          <w:rFonts w:cstheme="minorHAnsi"/>
          <w:szCs w:val="22"/>
        </w:rPr>
        <w:t>Carl Jung referred to the ‘transcendent function’ or, the confrontation of two positions that generate a tension charged with energy that creates a living, third thing – not a logical still birth, but a movement out of suspension between the opposites, a living birth that leads to a new level of being, a new situation.</w:t>
      </w:r>
      <w:r w:rsidRPr="00453A1C">
        <w:rPr>
          <w:rStyle w:val="FootnoteReference"/>
          <w:rFonts w:cstheme="minorHAnsi"/>
          <w:szCs w:val="22"/>
        </w:rPr>
        <w:footnoteReference w:id="3"/>
      </w:r>
    </w:p>
    <w:p w:rsidR="00FB34E7" w:rsidRPr="00453A1C" w:rsidRDefault="00FB34E7" w:rsidP="000F564D">
      <w:pPr>
        <w:pStyle w:val="NoSpacing"/>
        <w:rPr>
          <w:rFonts w:cstheme="minorHAnsi"/>
          <w:szCs w:val="22"/>
        </w:rPr>
      </w:pPr>
    </w:p>
    <w:p w:rsidR="00824C35" w:rsidRPr="00453A1C" w:rsidRDefault="00824C35" w:rsidP="000F564D">
      <w:pPr>
        <w:pStyle w:val="NoSpacing"/>
        <w:rPr>
          <w:rFonts w:cstheme="minorHAnsi"/>
          <w:szCs w:val="22"/>
        </w:rPr>
      </w:pPr>
      <w:r w:rsidRPr="00453A1C">
        <w:rPr>
          <w:rFonts w:cstheme="minorHAnsi"/>
          <w:szCs w:val="22"/>
        </w:rPr>
        <w:t>****** AN ARCHITECT</w:t>
      </w:r>
      <w:r w:rsidR="00D06CA5" w:rsidRPr="00453A1C">
        <w:rPr>
          <w:rFonts w:cstheme="minorHAnsi"/>
          <w:szCs w:val="22"/>
        </w:rPr>
        <w:t>’</w:t>
      </w:r>
      <w:r w:rsidRPr="00453A1C">
        <w:rPr>
          <w:rFonts w:cstheme="minorHAnsi"/>
          <w:szCs w:val="22"/>
        </w:rPr>
        <w:t>S</w:t>
      </w:r>
      <w:r w:rsidR="00D06CA5" w:rsidRPr="00453A1C">
        <w:rPr>
          <w:rFonts w:cstheme="minorHAnsi"/>
          <w:szCs w:val="22"/>
        </w:rPr>
        <w:t xml:space="preserve"> </w:t>
      </w:r>
      <w:r w:rsidRPr="00453A1C">
        <w:rPr>
          <w:rFonts w:cstheme="minorHAnsi"/>
          <w:szCs w:val="22"/>
        </w:rPr>
        <w:t>VIEW</w:t>
      </w:r>
    </w:p>
    <w:p w:rsidR="00824C35" w:rsidRPr="00453A1C" w:rsidRDefault="00824C35" w:rsidP="000F564D">
      <w:pPr>
        <w:pStyle w:val="NoSpacing"/>
        <w:rPr>
          <w:rFonts w:cstheme="minorHAnsi"/>
          <w:szCs w:val="22"/>
        </w:rPr>
      </w:pPr>
    </w:p>
    <w:p w:rsidR="00E378D5" w:rsidRPr="00453A1C" w:rsidRDefault="00E378D5" w:rsidP="000F564D">
      <w:pPr>
        <w:pStyle w:val="NoSpacing"/>
        <w:rPr>
          <w:rFonts w:cstheme="minorHAnsi"/>
          <w:szCs w:val="22"/>
        </w:rPr>
      </w:pPr>
      <w:r w:rsidRPr="00453A1C">
        <w:rPr>
          <w:rFonts w:cstheme="minorHAnsi"/>
          <w:szCs w:val="22"/>
        </w:rPr>
        <w:t>Early in the design process for a church in Pacific Palisades, California, the parishioners held very strong and apparently irreconcilable preferences: some wanted a ‘simple parish church’</w:t>
      </w:r>
      <w:r w:rsidR="00D278EA" w:rsidRPr="00453A1C">
        <w:rPr>
          <w:rFonts w:cstheme="minorHAnsi"/>
          <w:szCs w:val="22"/>
        </w:rPr>
        <w:t>,</w:t>
      </w:r>
      <w:r w:rsidRPr="00453A1C">
        <w:rPr>
          <w:rFonts w:cstheme="minorHAnsi"/>
          <w:szCs w:val="22"/>
        </w:rPr>
        <w:t xml:space="preserve"> ‘others wanted a noble, almost cathedral-like space’; ‘intimate seating in the half round but also a traditional sanctuary’; ‘connections to the outdoors through the plentiful use of glass but others, concerned about good acoustics for the new organ, argued for hard, heavy surfaces and no glass and so on.</w:t>
      </w:r>
    </w:p>
    <w:p w:rsidR="00E378D5" w:rsidRPr="00453A1C" w:rsidRDefault="00E378D5" w:rsidP="000F564D">
      <w:pPr>
        <w:pStyle w:val="NoSpacing"/>
        <w:rPr>
          <w:rFonts w:cstheme="minorHAnsi"/>
          <w:noProof/>
          <w:color w:val="231F20"/>
          <w:szCs w:val="22"/>
          <w:lang w:val="en-US"/>
        </w:rPr>
      </w:pPr>
    </w:p>
    <w:p w:rsidR="00E378D5" w:rsidRPr="00453A1C" w:rsidRDefault="00E378D5" w:rsidP="000F564D">
      <w:pPr>
        <w:pStyle w:val="NoSpacing"/>
        <w:rPr>
          <w:rFonts w:cstheme="minorHAnsi"/>
          <w:szCs w:val="22"/>
        </w:rPr>
      </w:pPr>
      <w:r w:rsidRPr="00453A1C">
        <w:rPr>
          <w:rFonts w:cstheme="minorHAnsi"/>
          <w:szCs w:val="22"/>
          <w:lang w:val="en-US"/>
        </w:rPr>
        <w:t>The architects contained the</w:t>
      </w:r>
      <w:r w:rsidR="00E22B17" w:rsidRPr="00453A1C">
        <w:rPr>
          <w:rFonts w:cstheme="minorHAnsi"/>
          <w:szCs w:val="22"/>
          <w:lang w:val="en-US"/>
        </w:rPr>
        <w:t>se</w:t>
      </w:r>
      <w:r w:rsidRPr="00453A1C">
        <w:rPr>
          <w:rFonts w:cstheme="minorHAnsi"/>
          <w:szCs w:val="22"/>
          <w:lang w:val="en-US"/>
        </w:rPr>
        <w:t xml:space="preserve"> differences to find a path to the unexpected and remarkable (2010, pp.10-12).</w:t>
      </w:r>
      <w:r w:rsidRPr="00453A1C">
        <w:rPr>
          <w:rStyle w:val="FootnoteReference"/>
          <w:rFonts w:cstheme="minorHAnsi"/>
          <w:szCs w:val="22"/>
          <w:lang w:val="en-US"/>
        </w:rPr>
        <w:footnoteReference w:id="4"/>
      </w:r>
      <w:r w:rsidRPr="00453A1C">
        <w:rPr>
          <w:rFonts w:cstheme="minorHAnsi"/>
          <w:szCs w:val="22"/>
          <w:lang w:val="en-US"/>
        </w:rPr>
        <w:t xml:space="preserve">  </w:t>
      </w:r>
      <w:r w:rsidRPr="00453A1C">
        <w:rPr>
          <w:rFonts w:cstheme="minorHAnsi"/>
          <w:szCs w:val="22"/>
        </w:rPr>
        <w:t xml:space="preserve">In the final design seven rows of seating in a half ellipse created intimacy while a modified Latin cross roof provided a grand space.  Hipped roofs, starting low at the eaves rose to a cruciform in the centre: a lofty space was formed inside while the church looks modest from the outside and easily slips into the surrounding neighbourhood. </w:t>
      </w:r>
      <w:r w:rsidRPr="00453A1C">
        <w:rPr>
          <w:rStyle w:val="FootnoteReference"/>
          <w:rFonts w:cstheme="minorHAnsi"/>
          <w:szCs w:val="22"/>
        </w:rPr>
        <w:footnoteReference w:id="5"/>
      </w:r>
    </w:p>
    <w:p w:rsidR="00E378D5" w:rsidRPr="00453A1C" w:rsidRDefault="00E378D5" w:rsidP="000F564D">
      <w:pPr>
        <w:pStyle w:val="NoSpacing"/>
        <w:rPr>
          <w:rFonts w:cstheme="minorHAnsi"/>
          <w:szCs w:val="22"/>
        </w:rPr>
      </w:pPr>
      <w:r w:rsidRPr="00453A1C">
        <w:rPr>
          <w:rFonts w:cstheme="minorHAnsi"/>
          <w:noProof/>
          <w:color w:val="231F20"/>
          <w:szCs w:val="22"/>
          <w:lang w:val="en-US"/>
        </w:rPr>
        <w:drawing>
          <wp:anchor distT="0" distB="0" distL="114300" distR="114300" simplePos="0" relativeHeight="251796480" behindDoc="0" locked="0" layoutInCell="1" allowOverlap="1" wp14:anchorId="5F2FF9F7" wp14:editId="4E955DF5">
            <wp:simplePos x="0" y="0"/>
            <wp:positionH relativeFrom="column">
              <wp:posOffset>3475321</wp:posOffset>
            </wp:positionH>
            <wp:positionV relativeFrom="paragraph">
              <wp:posOffset>221855</wp:posOffset>
            </wp:positionV>
            <wp:extent cx="2221230" cy="1482725"/>
            <wp:effectExtent l="0" t="0" r="127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221230" cy="148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3A1C">
        <w:rPr>
          <w:rFonts w:cstheme="minorHAnsi"/>
          <w:noProof/>
          <w:color w:val="231F20"/>
          <w:szCs w:val="22"/>
          <w:lang w:val="en-US"/>
        </w:rPr>
        <w:drawing>
          <wp:anchor distT="0" distB="0" distL="114300" distR="114300" simplePos="0" relativeHeight="251798528" behindDoc="0" locked="0" layoutInCell="1" allowOverlap="1" wp14:anchorId="5342690D" wp14:editId="35C50AE3">
            <wp:simplePos x="0" y="0"/>
            <wp:positionH relativeFrom="column">
              <wp:posOffset>2162038</wp:posOffset>
            </wp:positionH>
            <wp:positionV relativeFrom="paragraph">
              <wp:posOffset>225648</wp:posOffset>
            </wp:positionV>
            <wp:extent cx="1263486" cy="150634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263486" cy="150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3A1C">
        <w:rPr>
          <w:rFonts w:cstheme="minorHAnsi"/>
          <w:noProof/>
          <w:color w:val="231F20"/>
          <w:szCs w:val="22"/>
          <w:lang w:val="en-US"/>
        </w:rPr>
        <w:drawing>
          <wp:anchor distT="0" distB="0" distL="114300" distR="114300" simplePos="0" relativeHeight="251797504" behindDoc="0" locked="0" layoutInCell="1" allowOverlap="1" wp14:anchorId="633F8745" wp14:editId="173555FC">
            <wp:simplePos x="0" y="0"/>
            <wp:positionH relativeFrom="column">
              <wp:posOffset>-65336</wp:posOffset>
            </wp:positionH>
            <wp:positionV relativeFrom="paragraph">
              <wp:posOffset>143871</wp:posOffset>
            </wp:positionV>
            <wp:extent cx="2199005" cy="19532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199005" cy="1953260"/>
                    </a:xfrm>
                    <a:prstGeom prst="rect">
                      <a:avLst/>
                    </a:prstGeom>
                  </pic:spPr>
                </pic:pic>
              </a:graphicData>
            </a:graphic>
            <wp14:sizeRelH relativeFrom="page">
              <wp14:pctWidth>0</wp14:pctWidth>
            </wp14:sizeRelH>
            <wp14:sizeRelV relativeFrom="page">
              <wp14:pctHeight>0</wp14:pctHeight>
            </wp14:sizeRelV>
          </wp:anchor>
        </w:drawing>
      </w:r>
    </w:p>
    <w:p w:rsidR="00832C8B" w:rsidRPr="00453A1C" w:rsidRDefault="00832C8B" w:rsidP="00E17FD2">
      <w:pPr>
        <w:pStyle w:val="NoSpacing"/>
        <w:rPr>
          <w:rFonts w:cstheme="minorHAnsi"/>
          <w:szCs w:val="22"/>
        </w:rPr>
      </w:pPr>
    </w:p>
    <w:p w:rsidR="00832C8B" w:rsidRPr="00453A1C" w:rsidRDefault="00832C8B" w:rsidP="00E17FD2">
      <w:pPr>
        <w:pStyle w:val="NoSpacing"/>
        <w:rPr>
          <w:rFonts w:cstheme="minorHAnsi"/>
          <w:szCs w:val="22"/>
        </w:rPr>
      </w:pPr>
    </w:p>
    <w:p w:rsidR="00A87147" w:rsidRPr="00453A1C" w:rsidRDefault="00A87147" w:rsidP="00E17FD2">
      <w:pPr>
        <w:pStyle w:val="NoSpacing"/>
        <w:rPr>
          <w:rFonts w:cstheme="minorHAnsi"/>
          <w:szCs w:val="22"/>
        </w:rPr>
      </w:pPr>
    </w:p>
    <w:p w:rsidR="00A87147" w:rsidRPr="00453A1C" w:rsidRDefault="00A87147" w:rsidP="00E17FD2">
      <w:pPr>
        <w:pStyle w:val="NoSpacing"/>
        <w:rPr>
          <w:rFonts w:cstheme="minorHAnsi"/>
          <w:szCs w:val="22"/>
        </w:rPr>
      </w:pPr>
    </w:p>
    <w:p w:rsidR="00A87147" w:rsidRPr="00453A1C" w:rsidRDefault="00A87147" w:rsidP="00E17FD2">
      <w:pPr>
        <w:pStyle w:val="NoSpacing"/>
        <w:rPr>
          <w:rFonts w:cstheme="minorHAnsi"/>
          <w:szCs w:val="22"/>
        </w:rPr>
      </w:pPr>
    </w:p>
    <w:p w:rsidR="00A87147" w:rsidRPr="00453A1C" w:rsidRDefault="00A87147" w:rsidP="00E17FD2">
      <w:pPr>
        <w:pStyle w:val="NoSpacing"/>
        <w:rPr>
          <w:rFonts w:cstheme="minorHAnsi"/>
          <w:szCs w:val="22"/>
        </w:rPr>
      </w:pPr>
    </w:p>
    <w:p w:rsidR="00A87147" w:rsidRPr="00453A1C" w:rsidRDefault="00A87147" w:rsidP="00E17FD2">
      <w:pPr>
        <w:pStyle w:val="NoSpacing"/>
        <w:rPr>
          <w:rFonts w:cstheme="minorHAnsi"/>
          <w:szCs w:val="22"/>
        </w:rPr>
      </w:pPr>
    </w:p>
    <w:p w:rsidR="00A87147" w:rsidRPr="00453A1C" w:rsidRDefault="00A87147" w:rsidP="00E17FD2">
      <w:pPr>
        <w:pStyle w:val="NoSpacing"/>
        <w:rPr>
          <w:rFonts w:cstheme="minorHAnsi"/>
          <w:szCs w:val="22"/>
        </w:rPr>
      </w:pPr>
    </w:p>
    <w:p w:rsidR="00A87147" w:rsidRPr="00453A1C" w:rsidRDefault="00A87147" w:rsidP="00E17FD2">
      <w:pPr>
        <w:pStyle w:val="NoSpacing"/>
        <w:rPr>
          <w:rFonts w:cstheme="minorHAnsi"/>
          <w:szCs w:val="22"/>
        </w:rPr>
      </w:pPr>
    </w:p>
    <w:p w:rsidR="00824C35" w:rsidRPr="00453A1C" w:rsidRDefault="00832C8B" w:rsidP="00E17FD2">
      <w:pPr>
        <w:pStyle w:val="NoSpacing"/>
        <w:rPr>
          <w:rFonts w:cstheme="minorHAnsi"/>
          <w:szCs w:val="22"/>
        </w:rPr>
      </w:pPr>
      <w:r w:rsidRPr="00453A1C">
        <w:rPr>
          <w:rFonts w:cstheme="minorHAnsi"/>
          <w:noProof/>
          <w:szCs w:val="22"/>
          <w:lang w:val="en-US"/>
        </w:rPr>
        <w:lastRenderedPageBreak/>
        <w:drawing>
          <wp:anchor distT="0" distB="0" distL="114300" distR="114300" simplePos="0" relativeHeight="251816960" behindDoc="0" locked="0" layoutInCell="1" allowOverlap="0" wp14:anchorId="5400725F" wp14:editId="3030848C">
            <wp:simplePos x="0" y="0"/>
            <wp:positionH relativeFrom="column">
              <wp:posOffset>37465</wp:posOffset>
            </wp:positionH>
            <wp:positionV relativeFrom="paragraph">
              <wp:posOffset>62230</wp:posOffset>
            </wp:positionV>
            <wp:extent cx="1029335" cy="1568450"/>
            <wp:effectExtent l="0" t="0" r="0" b="6350"/>
            <wp:wrapSquare wrapText="bothSides"/>
            <wp:docPr id="22" name="Picture 22" descr="Koin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inonia"/>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029335" cy="1568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24C35" w:rsidRPr="00453A1C">
        <w:rPr>
          <w:rFonts w:cstheme="minorHAnsi"/>
          <w:szCs w:val="22"/>
        </w:rPr>
        <w:t xml:space="preserve">***** FROM </w:t>
      </w:r>
      <w:r w:rsidR="00272D76" w:rsidRPr="00453A1C">
        <w:rPr>
          <w:rFonts w:cstheme="minorHAnsi"/>
          <w:szCs w:val="22"/>
        </w:rPr>
        <w:t>‘</w:t>
      </w:r>
      <w:r w:rsidR="00824C35" w:rsidRPr="00453A1C">
        <w:rPr>
          <w:rFonts w:cstheme="minorHAnsi"/>
          <w:szCs w:val="22"/>
        </w:rPr>
        <w:t>CHAOS</w:t>
      </w:r>
      <w:r w:rsidR="00272D76" w:rsidRPr="00453A1C">
        <w:rPr>
          <w:rFonts w:cstheme="minorHAnsi"/>
          <w:szCs w:val="22"/>
        </w:rPr>
        <w:t>’</w:t>
      </w:r>
      <w:r w:rsidR="00824C35" w:rsidRPr="00453A1C">
        <w:rPr>
          <w:rFonts w:cstheme="minorHAnsi"/>
          <w:szCs w:val="22"/>
        </w:rPr>
        <w:t xml:space="preserve"> TO CREATIVITY</w:t>
      </w:r>
    </w:p>
    <w:p w:rsidR="00824C35" w:rsidRPr="00453A1C" w:rsidRDefault="00824C35" w:rsidP="00E17FD2">
      <w:pPr>
        <w:pStyle w:val="NoSpacing"/>
        <w:rPr>
          <w:rFonts w:cstheme="minorHAnsi"/>
          <w:szCs w:val="22"/>
        </w:rPr>
      </w:pPr>
    </w:p>
    <w:p w:rsidR="00E378D5" w:rsidRPr="00453A1C" w:rsidRDefault="00272D76" w:rsidP="00E17FD2">
      <w:pPr>
        <w:pStyle w:val="NoSpacing"/>
        <w:rPr>
          <w:rFonts w:cstheme="minorHAnsi"/>
          <w:szCs w:val="22"/>
        </w:rPr>
      </w:pPr>
      <w:r w:rsidRPr="00453A1C">
        <w:rPr>
          <w:rFonts w:cstheme="minorHAnsi"/>
          <w:szCs w:val="22"/>
        </w:rPr>
        <w:t>T</w:t>
      </w:r>
      <w:r w:rsidR="00E378D5" w:rsidRPr="00453A1C">
        <w:rPr>
          <w:rFonts w:cstheme="minorHAnsi"/>
          <w:szCs w:val="22"/>
        </w:rPr>
        <w:t>he Larger Group</w:t>
      </w:r>
      <w:r w:rsidRPr="00453A1C">
        <w:rPr>
          <w:rFonts w:cstheme="minorHAnsi"/>
          <w:szCs w:val="22"/>
        </w:rPr>
        <w:t xml:space="preserve"> follows a similar process</w:t>
      </w:r>
      <w:r w:rsidR="00E378D5" w:rsidRPr="00453A1C">
        <w:rPr>
          <w:rFonts w:cstheme="minorHAnsi"/>
          <w:szCs w:val="22"/>
        </w:rPr>
        <w:t xml:space="preserve">.  Given time and work, according to </w:t>
      </w:r>
      <w:r w:rsidR="00E378D5" w:rsidRPr="00453A1C">
        <w:rPr>
          <w:rFonts w:cstheme="minorHAnsi"/>
          <w:szCs w:val="22"/>
          <w:lang w:val="en-US"/>
        </w:rPr>
        <w:t>de Maré, a state of ‘Koinonia’ emerges</w:t>
      </w:r>
      <w:r w:rsidR="00BE2F70" w:rsidRPr="00453A1C">
        <w:rPr>
          <w:rFonts w:cstheme="minorHAnsi"/>
          <w:szCs w:val="22"/>
        </w:rPr>
        <w:t xml:space="preserve">; it is a recursive process, a dance that continues, forming and falling away in a constant circularity. </w:t>
      </w:r>
      <w:r w:rsidR="0054241F" w:rsidRPr="00453A1C">
        <w:rPr>
          <w:rFonts w:cstheme="minorHAnsi"/>
          <w:szCs w:val="22"/>
        </w:rPr>
        <w:t xml:space="preserve"> </w:t>
      </w:r>
      <w:r w:rsidR="0021324F" w:rsidRPr="00453A1C">
        <w:rPr>
          <w:rFonts w:cstheme="minorHAnsi"/>
          <w:szCs w:val="22"/>
        </w:rPr>
        <w:t>In certain moments of possible coherence</w:t>
      </w:r>
      <w:r w:rsidR="00467480" w:rsidRPr="00453A1C">
        <w:rPr>
          <w:rFonts w:cstheme="minorHAnsi"/>
          <w:szCs w:val="22"/>
        </w:rPr>
        <w:t xml:space="preserve">, </w:t>
      </w:r>
      <w:r w:rsidR="0021324F" w:rsidRPr="00453A1C">
        <w:rPr>
          <w:rFonts w:cstheme="minorHAnsi"/>
          <w:szCs w:val="22"/>
        </w:rPr>
        <w:t xml:space="preserve">new </w:t>
      </w:r>
      <w:r w:rsidR="00467480" w:rsidRPr="00453A1C">
        <w:rPr>
          <w:rFonts w:cstheme="minorHAnsi"/>
          <w:szCs w:val="22"/>
        </w:rPr>
        <w:t>thinking</w:t>
      </w:r>
      <w:r w:rsidR="0021324F" w:rsidRPr="00453A1C">
        <w:rPr>
          <w:rFonts w:cstheme="minorHAnsi"/>
          <w:szCs w:val="22"/>
        </w:rPr>
        <w:t xml:space="preserve"> emerges</w:t>
      </w:r>
      <w:r w:rsidR="00467480" w:rsidRPr="00453A1C">
        <w:rPr>
          <w:rFonts w:cstheme="minorHAnsi"/>
          <w:szCs w:val="22"/>
        </w:rPr>
        <w:t>.</w:t>
      </w:r>
    </w:p>
    <w:p w:rsidR="00E378D5" w:rsidRPr="00453A1C" w:rsidRDefault="00BE2F70" w:rsidP="00E17FD2">
      <w:pPr>
        <w:pStyle w:val="NoSpacing"/>
        <w:rPr>
          <w:rFonts w:cstheme="minorHAnsi"/>
          <w:szCs w:val="22"/>
        </w:rPr>
      </w:pPr>
      <w:r w:rsidRPr="00453A1C">
        <w:rPr>
          <w:rFonts w:cstheme="minorHAnsi"/>
          <w:noProof/>
          <w:szCs w:val="22"/>
        </w:rPr>
        <w:drawing>
          <wp:anchor distT="0" distB="0" distL="114300" distR="114300" simplePos="0" relativeHeight="251800576" behindDoc="0" locked="0" layoutInCell="1" allowOverlap="1" wp14:anchorId="743057F2" wp14:editId="7DAACFFA">
            <wp:simplePos x="0" y="0"/>
            <wp:positionH relativeFrom="column">
              <wp:posOffset>4899609</wp:posOffset>
            </wp:positionH>
            <wp:positionV relativeFrom="paragraph">
              <wp:posOffset>163435</wp:posOffset>
            </wp:positionV>
            <wp:extent cx="1062355" cy="1133475"/>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dding Star.jpg"/>
                    <pic:cNvPicPr/>
                  </pic:nvPicPr>
                  <pic:blipFill>
                    <a:blip r:embed="rId16" cstate="screen">
                      <a:extLst>
                        <a:ext uri="{28A0092B-C50C-407E-A947-70E740481C1C}">
                          <a14:useLocalDpi xmlns:a14="http://schemas.microsoft.com/office/drawing/2010/main"/>
                        </a:ext>
                      </a:extLst>
                    </a:blip>
                    <a:stretch>
                      <a:fillRect/>
                    </a:stretch>
                  </pic:blipFill>
                  <pic:spPr>
                    <a:xfrm>
                      <a:off x="0" y="0"/>
                      <a:ext cx="1062355" cy="1133475"/>
                    </a:xfrm>
                    <a:prstGeom prst="rect">
                      <a:avLst/>
                    </a:prstGeom>
                  </pic:spPr>
                </pic:pic>
              </a:graphicData>
            </a:graphic>
            <wp14:sizeRelH relativeFrom="page">
              <wp14:pctWidth>0</wp14:pctWidth>
            </wp14:sizeRelH>
            <wp14:sizeRelV relativeFrom="page">
              <wp14:pctHeight>0</wp14:pctHeight>
            </wp14:sizeRelV>
          </wp:anchor>
        </w:drawing>
      </w:r>
    </w:p>
    <w:p w:rsidR="00E378D5" w:rsidRPr="00453A1C" w:rsidRDefault="00E378D5" w:rsidP="00E17FD2">
      <w:pPr>
        <w:pStyle w:val="NoSpacing"/>
        <w:rPr>
          <w:rFonts w:cstheme="minorHAnsi"/>
          <w:szCs w:val="22"/>
        </w:rPr>
      </w:pPr>
      <w:r w:rsidRPr="00453A1C">
        <w:rPr>
          <w:rFonts w:cstheme="minorHAnsi"/>
          <w:szCs w:val="22"/>
        </w:rPr>
        <w:t>*****</w:t>
      </w:r>
      <w:r w:rsidR="00824C35" w:rsidRPr="00453A1C">
        <w:rPr>
          <w:rFonts w:cstheme="minorHAnsi"/>
          <w:szCs w:val="22"/>
        </w:rPr>
        <w:t xml:space="preserve"> EMERGING COHERENCE</w:t>
      </w:r>
    </w:p>
    <w:p w:rsidR="00E378D5" w:rsidRPr="00453A1C" w:rsidRDefault="00E378D5" w:rsidP="00C24E29">
      <w:pPr>
        <w:pStyle w:val="NoSpacing"/>
        <w:rPr>
          <w:rFonts w:cstheme="minorHAnsi"/>
          <w:szCs w:val="22"/>
          <w:lang w:val="en-US"/>
        </w:rPr>
      </w:pPr>
    </w:p>
    <w:p w:rsidR="00E378D5" w:rsidRPr="00453A1C" w:rsidRDefault="00E378D5" w:rsidP="00C24E29">
      <w:pPr>
        <w:pStyle w:val="NoSpacing"/>
        <w:rPr>
          <w:rFonts w:cstheme="minorHAnsi"/>
          <w:szCs w:val="22"/>
        </w:rPr>
      </w:pPr>
      <w:r w:rsidRPr="00453A1C">
        <w:rPr>
          <w:rFonts w:cstheme="minorHAnsi"/>
          <w:szCs w:val="22"/>
        </w:rPr>
        <w:t xml:space="preserve">I imagine this emergence as a star forming in the universe.  Dust swirls around and over trillions of years it forms into something more coherent – the star we see when we look up into the sky.  </w:t>
      </w:r>
    </w:p>
    <w:p w:rsidR="00E378D5" w:rsidRPr="00453A1C" w:rsidRDefault="00E378D5" w:rsidP="00E378D5">
      <w:pPr>
        <w:pStyle w:val="NoSpacing"/>
        <w:rPr>
          <w:rFonts w:cstheme="minorHAnsi"/>
          <w:szCs w:val="22"/>
          <w:lang w:val="en-US"/>
        </w:rPr>
      </w:pPr>
    </w:p>
    <w:p w:rsidR="00E378D5" w:rsidRPr="00453A1C" w:rsidRDefault="00E378D5" w:rsidP="00E378D5">
      <w:pPr>
        <w:pStyle w:val="NoSpacing"/>
        <w:rPr>
          <w:rFonts w:cstheme="minorHAnsi"/>
          <w:szCs w:val="22"/>
          <w:lang w:val="en-US"/>
        </w:rPr>
      </w:pPr>
      <w:r w:rsidRPr="00453A1C">
        <w:rPr>
          <w:rFonts w:cstheme="minorHAnsi"/>
          <w:szCs w:val="22"/>
          <w:lang w:val="en-US"/>
        </w:rPr>
        <w:t>******</w:t>
      </w:r>
      <w:r w:rsidR="00824C35" w:rsidRPr="00453A1C">
        <w:rPr>
          <w:rFonts w:cstheme="minorHAnsi"/>
          <w:szCs w:val="22"/>
          <w:lang w:val="en-US"/>
        </w:rPr>
        <w:t xml:space="preserve"> BECOMING A THINKER IN THE LARGE GROUP</w:t>
      </w:r>
    </w:p>
    <w:p w:rsidR="00E378D5" w:rsidRPr="00453A1C" w:rsidRDefault="00E378D5" w:rsidP="00E378D5">
      <w:pPr>
        <w:pStyle w:val="NoSpacing"/>
        <w:rPr>
          <w:rFonts w:cstheme="minorHAnsi"/>
          <w:szCs w:val="22"/>
          <w:lang w:val="en-US"/>
        </w:rPr>
      </w:pPr>
    </w:p>
    <w:p w:rsidR="00E378D5" w:rsidRPr="00453A1C" w:rsidRDefault="00E378D5" w:rsidP="005655B5">
      <w:pPr>
        <w:pStyle w:val="NoSpacing"/>
        <w:rPr>
          <w:rFonts w:cstheme="minorHAnsi"/>
          <w:szCs w:val="22"/>
        </w:rPr>
      </w:pPr>
      <w:r w:rsidRPr="00453A1C">
        <w:rPr>
          <w:rFonts w:cstheme="minorHAnsi"/>
          <w:noProof/>
          <w:szCs w:val="22"/>
          <w:u w:val="single"/>
          <w:lang w:val="en-US"/>
        </w:rPr>
        <w:drawing>
          <wp:anchor distT="0" distB="0" distL="114300" distR="114300" simplePos="0" relativeHeight="251801600" behindDoc="0" locked="0" layoutInCell="1" allowOverlap="0" wp14:anchorId="1CF9ADC6" wp14:editId="318C3376">
            <wp:simplePos x="0" y="0"/>
            <wp:positionH relativeFrom="column">
              <wp:posOffset>86995</wp:posOffset>
            </wp:positionH>
            <wp:positionV relativeFrom="paragraph">
              <wp:posOffset>66675</wp:posOffset>
            </wp:positionV>
            <wp:extent cx="1081405" cy="1400175"/>
            <wp:effectExtent l="0" t="0" r="0" b="0"/>
            <wp:wrapSquare wrapText="bothSides"/>
            <wp:docPr id="20" name="Picture 20" descr="How it f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w it feels"/>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081405" cy="1400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53A1C">
        <w:rPr>
          <w:rFonts w:cstheme="minorHAnsi"/>
          <w:szCs w:val="22"/>
        </w:rPr>
        <w:t xml:space="preserve">Bion </w:t>
      </w:r>
      <w:r w:rsidR="00962139" w:rsidRPr="00453A1C">
        <w:rPr>
          <w:rFonts w:cstheme="minorHAnsi"/>
          <w:szCs w:val="22"/>
        </w:rPr>
        <w:t>descr</w:t>
      </w:r>
      <w:r w:rsidR="00D03BFF" w:rsidRPr="00453A1C">
        <w:rPr>
          <w:rFonts w:cstheme="minorHAnsi"/>
          <w:szCs w:val="22"/>
        </w:rPr>
        <w:t>ibes</w:t>
      </w:r>
      <w:r w:rsidR="00962139" w:rsidRPr="00453A1C">
        <w:rPr>
          <w:rFonts w:cstheme="minorHAnsi"/>
          <w:szCs w:val="22"/>
        </w:rPr>
        <w:t xml:space="preserve"> how</w:t>
      </w:r>
      <w:r w:rsidR="007F2ACD" w:rsidRPr="00453A1C">
        <w:rPr>
          <w:rFonts w:cstheme="minorHAnsi"/>
          <w:szCs w:val="22"/>
        </w:rPr>
        <w:t xml:space="preserve"> </w:t>
      </w:r>
      <w:r w:rsidRPr="00453A1C">
        <w:rPr>
          <w:rFonts w:cstheme="minorHAnsi"/>
          <w:szCs w:val="22"/>
        </w:rPr>
        <w:t xml:space="preserve">an infant </w:t>
      </w:r>
      <w:r w:rsidR="00D03BFF" w:rsidRPr="00453A1C">
        <w:rPr>
          <w:rFonts w:cstheme="minorHAnsi"/>
          <w:szCs w:val="22"/>
        </w:rPr>
        <w:t>who does not have her experiences sufficiently comprehended by a concerned carer</w:t>
      </w:r>
      <w:r w:rsidR="00272D76" w:rsidRPr="00453A1C">
        <w:rPr>
          <w:rFonts w:cstheme="minorHAnsi"/>
          <w:szCs w:val="22"/>
        </w:rPr>
        <w:t>, is</w:t>
      </w:r>
      <w:r w:rsidR="00D03BFF" w:rsidRPr="00453A1C">
        <w:rPr>
          <w:rFonts w:cstheme="minorHAnsi"/>
          <w:szCs w:val="22"/>
        </w:rPr>
        <w:t xml:space="preserve"> likely to experience ‘Nameless Dread'</w:t>
      </w:r>
      <w:r w:rsidR="0021324F" w:rsidRPr="00453A1C">
        <w:rPr>
          <w:rFonts w:cstheme="minorHAnsi"/>
          <w:szCs w:val="22"/>
        </w:rPr>
        <w:t xml:space="preserve"> and </w:t>
      </w:r>
      <w:r w:rsidR="00D03BFF" w:rsidRPr="00453A1C">
        <w:rPr>
          <w:rFonts w:cstheme="minorHAnsi"/>
          <w:szCs w:val="22"/>
        </w:rPr>
        <w:t xml:space="preserve">only able to express feelings and fantasies in a state of mindlessness.  Participating in any </w:t>
      </w:r>
      <w:r w:rsidR="00DD5477" w:rsidRPr="00453A1C">
        <w:rPr>
          <w:rFonts w:cstheme="minorHAnsi"/>
          <w:szCs w:val="22"/>
        </w:rPr>
        <w:t>L</w:t>
      </w:r>
      <w:r w:rsidR="00D03BFF" w:rsidRPr="00453A1C">
        <w:rPr>
          <w:rFonts w:cstheme="minorHAnsi"/>
          <w:szCs w:val="22"/>
        </w:rPr>
        <w:t>arge</w:t>
      </w:r>
      <w:r w:rsidR="00DD5477" w:rsidRPr="00453A1C">
        <w:rPr>
          <w:rFonts w:cstheme="minorHAnsi"/>
          <w:szCs w:val="22"/>
        </w:rPr>
        <w:t>r</w:t>
      </w:r>
      <w:r w:rsidR="00D03BFF" w:rsidRPr="00453A1C">
        <w:rPr>
          <w:rFonts w:cstheme="minorHAnsi"/>
          <w:szCs w:val="22"/>
        </w:rPr>
        <w:t xml:space="preserve"> Group</w:t>
      </w:r>
      <w:r w:rsidR="0021324F" w:rsidRPr="00453A1C">
        <w:rPr>
          <w:rFonts w:cstheme="minorHAnsi"/>
          <w:szCs w:val="22"/>
        </w:rPr>
        <w:t xml:space="preserve"> </w:t>
      </w:r>
      <w:r w:rsidR="00D03BFF" w:rsidRPr="00453A1C">
        <w:rPr>
          <w:rFonts w:cstheme="minorHAnsi"/>
          <w:szCs w:val="22"/>
        </w:rPr>
        <w:t xml:space="preserve">is likely to precipitate a </w:t>
      </w:r>
      <w:r w:rsidR="00272D76" w:rsidRPr="00453A1C">
        <w:rPr>
          <w:rFonts w:cstheme="minorHAnsi"/>
          <w:szCs w:val="22"/>
        </w:rPr>
        <w:t>similar</w:t>
      </w:r>
      <w:r w:rsidRPr="00453A1C">
        <w:rPr>
          <w:rFonts w:cstheme="minorHAnsi"/>
          <w:szCs w:val="22"/>
        </w:rPr>
        <w:t xml:space="preserve"> </w:t>
      </w:r>
      <w:r w:rsidR="00D03BFF" w:rsidRPr="00453A1C">
        <w:rPr>
          <w:rFonts w:cstheme="minorHAnsi"/>
          <w:szCs w:val="22"/>
        </w:rPr>
        <w:t xml:space="preserve">state of </w:t>
      </w:r>
      <w:r w:rsidRPr="00453A1C">
        <w:rPr>
          <w:rFonts w:cstheme="minorHAnsi"/>
          <w:szCs w:val="22"/>
        </w:rPr>
        <w:t xml:space="preserve">mindlessness, </w:t>
      </w:r>
      <w:r w:rsidR="00DD5477" w:rsidRPr="00453A1C">
        <w:rPr>
          <w:rFonts w:cstheme="minorHAnsi"/>
          <w:szCs w:val="22"/>
        </w:rPr>
        <w:t xml:space="preserve">especially </w:t>
      </w:r>
      <w:r w:rsidRPr="00453A1C">
        <w:rPr>
          <w:rFonts w:cstheme="minorHAnsi"/>
          <w:szCs w:val="22"/>
        </w:rPr>
        <w:t xml:space="preserve">when such feelings are not sufficiently acknowledged.  It is </w:t>
      </w:r>
      <w:r w:rsidR="00272D76" w:rsidRPr="00453A1C">
        <w:rPr>
          <w:rFonts w:cstheme="minorHAnsi"/>
          <w:szCs w:val="22"/>
        </w:rPr>
        <w:t xml:space="preserve">often </w:t>
      </w:r>
      <w:r w:rsidRPr="00453A1C">
        <w:rPr>
          <w:rFonts w:cstheme="minorHAnsi"/>
          <w:szCs w:val="22"/>
        </w:rPr>
        <w:t>at these moments that the question, “What are we talking about?” emerges.</w:t>
      </w:r>
      <w:r w:rsidR="00D03BFF" w:rsidRPr="00453A1C">
        <w:rPr>
          <w:rFonts w:cstheme="minorHAnsi"/>
          <w:szCs w:val="22"/>
        </w:rPr>
        <w:t xml:space="preserve">  </w:t>
      </w:r>
      <w:r w:rsidRPr="00453A1C">
        <w:rPr>
          <w:rFonts w:cstheme="minorHAnsi"/>
          <w:szCs w:val="22"/>
        </w:rPr>
        <w:t xml:space="preserve">As Bion says, it is only when we can tolerate the discomfort of not understanding, sort out the nature of the experiences, digest </w:t>
      </w:r>
      <w:r w:rsidR="0021324F" w:rsidRPr="00453A1C">
        <w:rPr>
          <w:rFonts w:cstheme="minorHAnsi"/>
          <w:szCs w:val="22"/>
        </w:rPr>
        <w:t>them</w:t>
      </w:r>
      <w:r w:rsidR="00DD5477" w:rsidRPr="00453A1C">
        <w:rPr>
          <w:rFonts w:cstheme="minorHAnsi"/>
          <w:szCs w:val="22"/>
        </w:rPr>
        <w:t xml:space="preserve"> </w:t>
      </w:r>
      <w:r w:rsidRPr="00453A1C">
        <w:rPr>
          <w:rFonts w:cstheme="minorHAnsi"/>
          <w:szCs w:val="22"/>
        </w:rPr>
        <w:t xml:space="preserve">mentally and give </w:t>
      </w:r>
      <w:r w:rsidR="0021324F" w:rsidRPr="00453A1C">
        <w:rPr>
          <w:rFonts w:cstheme="minorHAnsi"/>
          <w:szCs w:val="22"/>
        </w:rPr>
        <w:t>them</w:t>
      </w:r>
      <w:r w:rsidRPr="00453A1C">
        <w:rPr>
          <w:rFonts w:cstheme="minorHAnsi"/>
          <w:szCs w:val="22"/>
        </w:rPr>
        <w:t xml:space="preserve"> meaning, that we can be a thinker not only as a </w:t>
      </w:r>
      <w:r w:rsidRPr="00453A1C">
        <w:rPr>
          <w:rFonts w:cstheme="minorHAnsi"/>
          <w:b/>
          <w:bCs/>
          <w:szCs w:val="22"/>
        </w:rPr>
        <w:t xml:space="preserve">container of feelings </w:t>
      </w:r>
      <w:r w:rsidRPr="00453A1C">
        <w:rPr>
          <w:rFonts w:cstheme="minorHAnsi"/>
          <w:szCs w:val="22"/>
        </w:rPr>
        <w:t xml:space="preserve">but also as a </w:t>
      </w:r>
      <w:r w:rsidRPr="00453A1C">
        <w:rPr>
          <w:rFonts w:cstheme="minorHAnsi"/>
          <w:b/>
          <w:bCs/>
          <w:szCs w:val="22"/>
        </w:rPr>
        <w:t xml:space="preserve">mind that holds thoughts </w:t>
      </w:r>
      <w:r w:rsidRPr="00453A1C">
        <w:rPr>
          <w:rFonts w:cstheme="minorHAnsi"/>
          <w:bCs/>
          <w:szCs w:val="22"/>
        </w:rPr>
        <w:t>sufficiently to engage in dialogue</w:t>
      </w:r>
      <w:r w:rsidRPr="00453A1C">
        <w:rPr>
          <w:rFonts w:cstheme="minorHAnsi"/>
          <w:szCs w:val="22"/>
        </w:rPr>
        <w:t xml:space="preserve">.  </w:t>
      </w:r>
    </w:p>
    <w:p w:rsidR="00E378D5" w:rsidRPr="00453A1C" w:rsidRDefault="00E378D5" w:rsidP="005655B5">
      <w:pPr>
        <w:pStyle w:val="NoSpacing"/>
        <w:rPr>
          <w:rFonts w:cstheme="minorHAnsi"/>
          <w:szCs w:val="22"/>
        </w:rPr>
      </w:pPr>
    </w:p>
    <w:p w:rsidR="00E378D5" w:rsidRPr="00453A1C" w:rsidRDefault="00E378D5" w:rsidP="005655B5">
      <w:pPr>
        <w:pStyle w:val="NoSpacing"/>
        <w:rPr>
          <w:rFonts w:cstheme="minorHAnsi"/>
          <w:szCs w:val="22"/>
        </w:rPr>
      </w:pPr>
      <w:r w:rsidRPr="00453A1C">
        <w:rPr>
          <w:rFonts w:cstheme="minorHAnsi"/>
          <w:szCs w:val="22"/>
        </w:rPr>
        <w:t>******</w:t>
      </w:r>
      <w:r w:rsidR="00824C35" w:rsidRPr="00453A1C">
        <w:rPr>
          <w:rFonts w:cstheme="minorHAnsi"/>
          <w:szCs w:val="22"/>
        </w:rPr>
        <w:t xml:space="preserve"> OPENS US UP TO OPPOSING FORCES</w:t>
      </w:r>
    </w:p>
    <w:p w:rsidR="00E378D5" w:rsidRPr="00453A1C" w:rsidRDefault="00E378D5" w:rsidP="00E378D5">
      <w:pPr>
        <w:pStyle w:val="NoSpacing"/>
        <w:rPr>
          <w:rFonts w:cstheme="minorHAnsi"/>
          <w:szCs w:val="22"/>
          <w:lang w:val="en-US"/>
        </w:rPr>
      </w:pPr>
    </w:p>
    <w:p w:rsidR="00E378D5" w:rsidRPr="00453A1C" w:rsidRDefault="00E378D5" w:rsidP="00471B45">
      <w:pPr>
        <w:pStyle w:val="NoSpacing"/>
        <w:rPr>
          <w:rFonts w:cstheme="minorHAnsi"/>
          <w:szCs w:val="22"/>
        </w:rPr>
      </w:pPr>
      <w:r w:rsidRPr="00453A1C">
        <w:rPr>
          <w:rFonts w:cstheme="minorHAnsi"/>
          <w:noProof/>
          <w:szCs w:val="22"/>
        </w:rPr>
        <w:drawing>
          <wp:anchor distT="0" distB="0" distL="114300" distR="114300" simplePos="0" relativeHeight="251805696" behindDoc="0" locked="0" layoutInCell="1" allowOverlap="1" wp14:anchorId="6A9F07FC" wp14:editId="720251BE">
            <wp:simplePos x="0" y="0"/>
            <wp:positionH relativeFrom="column">
              <wp:posOffset>4930226</wp:posOffset>
            </wp:positionH>
            <wp:positionV relativeFrom="paragraph">
              <wp:posOffset>208194</wp:posOffset>
            </wp:positionV>
            <wp:extent cx="1070610" cy="95948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ponsibile-citizenship-presentation-1-728.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070610" cy="959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3A1C">
        <w:rPr>
          <w:rFonts w:cstheme="minorHAnsi"/>
          <w:noProof/>
          <w:szCs w:val="22"/>
        </w:rPr>
        <w:drawing>
          <wp:anchor distT="0" distB="0" distL="114300" distR="114300" simplePos="0" relativeHeight="251806720" behindDoc="0" locked="0" layoutInCell="1" allowOverlap="1" wp14:anchorId="5E06E83F" wp14:editId="4A08AD66">
            <wp:simplePos x="0" y="0"/>
            <wp:positionH relativeFrom="column">
              <wp:posOffset>122247</wp:posOffset>
            </wp:positionH>
            <wp:positionV relativeFrom="paragraph">
              <wp:posOffset>150907</wp:posOffset>
            </wp:positionV>
            <wp:extent cx="1384300" cy="103695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wnload-1 copy.jpg"/>
                    <pic:cNvPicPr/>
                  </pic:nvPicPr>
                  <pic:blipFill>
                    <a:blip r:embed="rId19" cstate="screen">
                      <a:extLst>
                        <a:ext uri="{28A0092B-C50C-407E-A947-70E740481C1C}">
                          <a14:useLocalDpi xmlns:a14="http://schemas.microsoft.com/office/drawing/2010/main"/>
                        </a:ext>
                      </a:extLst>
                    </a:blip>
                    <a:stretch>
                      <a:fillRect/>
                    </a:stretch>
                  </pic:blipFill>
                  <pic:spPr>
                    <a:xfrm>
                      <a:off x="0" y="0"/>
                      <a:ext cx="1384300" cy="1036955"/>
                    </a:xfrm>
                    <a:prstGeom prst="rect">
                      <a:avLst/>
                    </a:prstGeom>
                  </pic:spPr>
                </pic:pic>
              </a:graphicData>
            </a:graphic>
            <wp14:sizeRelH relativeFrom="page">
              <wp14:pctWidth>0</wp14:pctWidth>
            </wp14:sizeRelH>
            <wp14:sizeRelV relativeFrom="page">
              <wp14:pctHeight>0</wp14:pctHeight>
            </wp14:sizeRelV>
          </wp:anchor>
        </w:drawing>
      </w:r>
      <w:r w:rsidRPr="00453A1C">
        <w:rPr>
          <w:rFonts w:cstheme="minorHAnsi"/>
          <w:szCs w:val="22"/>
        </w:rPr>
        <w:t xml:space="preserve">Although </w:t>
      </w:r>
      <w:r w:rsidR="007F2ACD" w:rsidRPr="00453A1C">
        <w:rPr>
          <w:rFonts w:cstheme="minorHAnsi"/>
          <w:szCs w:val="22"/>
          <w:lang w:val="en-US"/>
        </w:rPr>
        <w:t>most of us</w:t>
      </w:r>
      <w:r w:rsidRPr="00453A1C">
        <w:rPr>
          <w:rFonts w:cstheme="minorHAnsi"/>
          <w:szCs w:val="22"/>
          <w:lang w:val="en-US"/>
        </w:rPr>
        <w:t xml:space="preserve"> wish to have a voice, to make a difference in the world,</w:t>
      </w:r>
      <w:r w:rsidRPr="00453A1C">
        <w:rPr>
          <w:rFonts w:cstheme="minorHAnsi"/>
          <w:szCs w:val="22"/>
        </w:rPr>
        <w:t xml:space="preserve"> </w:t>
      </w:r>
      <w:r w:rsidR="00471B45" w:rsidRPr="00453A1C">
        <w:rPr>
          <w:rFonts w:cstheme="minorHAnsi"/>
          <w:szCs w:val="22"/>
        </w:rPr>
        <w:t>and to</w:t>
      </w:r>
      <w:r w:rsidRPr="00453A1C">
        <w:rPr>
          <w:rFonts w:cstheme="minorHAnsi"/>
          <w:szCs w:val="22"/>
          <w:lang w:val="en-US"/>
        </w:rPr>
        <w:t xml:space="preserve"> engage in dialogue, </w:t>
      </w:r>
      <w:r w:rsidR="0021324F" w:rsidRPr="00453A1C">
        <w:rPr>
          <w:rFonts w:cstheme="minorHAnsi"/>
          <w:szCs w:val="22"/>
          <w:lang w:val="en-US"/>
        </w:rPr>
        <w:t xml:space="preserve">it is </w:t>
      </w:r>
      <w:r w:rsidR="00471B45" w:rsidRPr="00453A1C">
        <w:rPr>
          <w:rFonts w:cstheme="minorHAnsi"/>
          <w:szCs w:val="22"/>
          <w:lang w:val="en-US"/>
        </w:rPr>
        <w:t xml:space="preserve">just at the moment of </w:t>
      </w:r>
      <w:r w:rsidR="0021324F" w:rsidRPr="00453A1C">
        <w:rPr>
          <w:rFonts w:cstheme="minorHAnsi"/>
          <w:szCs w:val="22"/>
          <w:lang w:val="en-US"/>
        </w:rPr>
        <w:t xml:space="preserve">wanting to </w:t>
      </w:r>
      <w:r w:rsidR="00471B45" w:rsidRPr="00453A1C">
        <w:rPr>
          <w:rFonts w:cstheme="minorHAnsi"/>
          <w:szCs w:val="22"/>
          <w:lang w:val="en-US"/>
        </w:rPr>
        <w:t xml:space="preserve">speak, </w:t>
      </w:r>
      <w:r w:rsidR="00E20892" w:rsidRPr="00453A1C">
        <w:rPr>
          <w:rFonts w:cstheme="minorHAnsi"/>
          <w:b/>
          <w:bCs/>
          <w:szCs w:val="22"/>
          <w:lang w:val="en-US"/>
        </w:rPr>
        <w:t>‘Nameless Drea</w:t>
      </w:r>
      <w:r w:rsidR="00E20892" w:rsidRPr="00453A1C">
        <w:rPr>
          <w:rFonts w:cstheme="minorHAnsi"/>
          <w:b/>
          <w:szCs w:val="22"/>
          <w:lang w:val="en-US"/>
        </w:rPr>
        <w:t xml:space="preserve">d’ </w:t>
      </w:r>
      <w:r w:rsidR="00644D60" w:rsidRPr="00453A1C">
        <w:rPr>
          <w:rFonts w:cstheme="minorHAnsi"/>
          <w:szCs w:val="22"/>
          <w:lang w:val="en-US"/>
        </w:rPr>
        <w:t xml:space="preserve">tends to </w:t>
      </w:r>
      <w:r w:rsidR="0021324F" w:rsidRPr="00453A1C">
        <w:rPr>
          <w:rFonts w:cstheme="minorHAnsi"/>
          <w:szCs w:val="22"/>
          <w:lang w:val="en-US"/>
        </w:rPr>
        <w:t>override</w:t>
      </w:r>
      <w:r w:rsidR="006B608D" w:rsidRPr="00453A1C">
        <w:rPr>
          <w:rFonts w:cstheme="minorHAnsi"/>
          <w:szCs w:val="22"/>
          <w:lang w:val="en-US"/>
        </w:rPr>
        <w:t xml:space="preserve"> our best intentions</w:t>
      </w:r>
      <w:r w:rsidR="0021324F" w:rsidRPr="00453A1C">
        <w:rPr>
          <w:rFonts w:cstheme="minorHAnsi"/>
          <w:szCs w:val="22"/>
          <w:lang w:val="en-US"/>
        </w:rPr>
        <w:t xml:space="preserve"> forcing us back into silent retreat</w:t>
      </w:r>
      <w:r w:rsidR="00471B45" w:rsidRPr="00453A1C">
        <w:rPr>
          <w:rFonts w:cstheme="minorHAnsi"/>
          <w:szCs w:val="22"/>
          <w:lang w:val="en-US"/>
        </w:rPr>
        <w:t xml:space="preserve">. </w:t>
      </w:r>
      <w:r w:rsidR="00644D60" w:rsidRPr="00453A1C">
        <w:rPr>
          <w:rFonts w:cstheme="minorHAnsi"/>
          <w:szCs w:val="22"/>
          <w:lang w:val="en-US"/>
        </w:rPr>
        <w:t xml:space="preserve"> </w:t>
      </w:r>
    </w:p>
    <w:p w:rsidR="00E20892" w:rsidRPr="00453A1C" w:rsidRDefault="00E20892" w:rsidP="005655B5">
      <w:pPr>
        <w:pStyle w:val="NoSpacing"/>
        <w:rPr>
          <w:rFonts w:cstheme="minorHAnsi"/>
          <w:szCs w:val="22"/>
        </w:rPr>
      </w:pPr>
    </w:p>
    <w:p w:rsidR="00471B45" w:rsidRPr="00453A1C" w:rsidRDefault="00E378D5" w:rsidP="006B608D">
      <w:pPr>
        <w:pStyle w:val="NoSpacing"/>
        <w:rPr>
          <w:rFonts w:cstheme="minorHAnsi"/>
          <w:szCs w:val="22"/>
        </w:rPr>
      </w:pPr>
      <w:r w:rsidRPr="00453A1C">
        <w:rPr>
          <w:rFonts w:cstheme="minorHAnsi"/>
          <w:szCs w:val="22"/>
        </w:rPr>
        <w:t xml:space="preserve">It is here where we see that the difficulty </w:t>
      </w:r>
      <w:r w:rsidR="006B608D" w:rsidRPr="00453A1C">
        <w:rPr>
          <w:rFonts w:cstheme="minorHAnsi"/>
          <w:szCs w:val="22"/>
        </w:rPr>
        <w:t xml:space="preserve">of </w:t>
      </w:r>
      <w:r w:rsidRPr="00453A1C">
        <w:rPr>
          <w:rFonts w:cstheme="minorHAnsi"/>
          <w:szCs w:val="22"/>
        </w:rPr>
        <w:t xml:space="preserve">finding a voice in the </w:t>
      </w:r>
      <w:r w:rsidR="006B608D" w:rsidRPr="00453A1C">
        <w:rPr>
          <w:rFonts w:cstheme="minorHAnsi"/>
          <w:szCs w:val="22"/>
        </w:rPr>
        <w:t>L</w:t>
      </w:r>
      <w:r w:rsidRPr="00453A1C">
        <w:rPr>
          <w:rFonts w:cstheme="minorHAnsi"/>
          <w:szCs w:val="22"/>
        </w:rPr>
        <w:t>arge</w:t>
      </w:r>
      <w:r w:rsidR="006B608D" w:rsidRPr="00453A1C">
        <w:rPr>
          <w:rFonts w:cstheme="minorHAnsi"/>
          <w:szCs w:val="22"/>
        </w:rPr>
        <w:t>r</w:t>
      </w:r>
      <w:r w:rsidRPr="00453A1C">
        <w:rPr>
          <w:rFonts w:cstheme="minorHAnsi"/>
          <w:szCs w:val="22"/>
        </w:rPr>
        <w:t xml:space="preserve"> </w:t>
      </w:r>
      <w:r w:rsidR="006B608D" w:rsidRPr="00453A1C">
        <w:rPr>
          <w:rFonts w:cstheme="minorHAnsi"/>
          <w:szCs w:val="22"/>
        </w:rPr>
        <w:t>G</w:t>
      </w:r>
      <w:r w:rsidRPr="00453A1C">
        <w:rPr>
          <w:rFonts w:cstheme="minorHAnsi"/>
          <w:szCs w:val="22"/>
        </w:rPr>
        <w:t>roup reflect</w:t>
      </w:r>
      <w:r w:rsidR="006B608D" w:rsidRPr="00453A1C">
        <w:rPr>
          <w:rFonts w:cstheme="minorHAnsi"/>
          <w:szCs w:val="22"/>
        </w:rPr>
        <w:t>ing</w:t>
      </w:r>
      <w:r w:rsidRPr="00453A1C">
        <w:rPr>
          <w:rFonts w:cstheme="minorHAnsi"/>
          <w:szCs w:val="22"/>
        </w:rPr>
        <w:t xml:space="preserve"> the difficulty of personally facing what is happening in our world.  To cope, there is a tendency to look for familiar ways of making sense of the experience.  Pat listed many defences</w:t>
      </w:r>
      <w:r w:rsidR="006B608D" w:rsidRPr="00453A1C">
        <w:rPr>
          <w:rFonts w:cstheme="minorHAnsi"/>
          <w:szCs w:val="22"/>
        </w:rPr>
        <w:t xml:space="preserve"> to thinking</w:t>
      </w:r>
      <w:r w:rsidRPr="00453A1C">
        <w:rPr>
          <w:rFonts w:cstheme="minorHAnsi"/>
          <w:szCs w:val="22"/>
        </w:rPr>
        <w:t xml:space="preserve">, </w:t>
      </w:r>
      <w:r w:rsidR="006B608D" w:rsidRPr="00453A1C">
        <w:rPr>
          <w:rFonts w:cstheme="minorHAnsi"/>
          <w:szCs w:val="22"/>
        </w:rPr>
        <w:t xml:space="preserve">the most pervasive of which is the creation of various forms of an as-if two-person relationship </w:t>
      </w:r>
      <w:r w:rsidR="0021324F" w:rsidRPr="00453A1C">
        <w:rPr>
          <w:rFonts w:cstheme="minorHAnsi"/>
          <w:szCs w:val="22"/>
        </w:rPr>
        <w:t xml:space="preserve">to avoid the multiplicity of opinions </w:t>
      </w:r>
      <w:r w:rsidR="006B608D" w:rsidRPr="00453A1C">
        <w:rPr>
          <w:rFonts w:cstheme="minorHAnsi"/>
          <w:szCs w:val="22"/>
        </w:rPr>
        <w:t>in the group</w:t>
      </w:r>
      <w:r w:rsidRPr="00453A1C">
        <w:rPr>
          <w:rFonts w:cstheme="minorHAnsi"/>
          <w:szCs w:val="22"/>
        </w:rPr>
        <w:t>.</w:t>
      </w:r>
    </w:p>
    <w:p w:rsidR="00E378D5" w:rsidRPr="00453A1C" w:rsidRDefault="00E378D5" w:rsidP="00E378D5">
      <w:pPr>
        <w:pStyle w:val="NoSpacing"/>
        <w:rPr>
          <w:rFonts w:cstheme="minorHAnsi"/>
          <w:szCs w:val="22"/>
          <w:lang w:val="en-US"/>
        </w:rPr>
      </w:pPr>
    </w:p>
    <w:p w:rsidR="00E378D5" w:rsidRPr="00453A1C" w:rsidRDefault="00E378D5" w:rsidP="00E378D5">
      <w:pPr>
        <w:pStyle w:val="NoSpacing"/>
        <w:rPr>
          <w:rFonts w:cstheme="minorHAnsi"/>
          <w:szCs w:val="22"/>
          <w:lang w:val="en-US"/>
        </w:rPr>
      </w:pPr>
      <w:r w:rsidRPr="00453A1C">
        <w:rPr>
          <w:rFonts w:cstheme="minorHAnsi"/>
          <w:szCs w:val="22"/>
          <w:lang w:val="en-US"/>
        </w:rPr>
        <w:t>*****</w:t>
      </w:r>
      <w:r w:rsidR="00824C35" w:rsidRPr="00453A1C">
        <w:rPr>
          <w:rFonts w:cstheme="minorHAnsi"/>
          <w:szCs w:val="22"/>
          <w:lang w:val="en-US"/>
        </w:rPr>
        <w:t xml:space="preserve"> DIALOGUE</w:t>
      </w:r>
    </w:p>
    <w:p w:rsidR="00B14EA7" w:rsidRPr="00453A1C" w:rsidRDefault="00B14EA7" w:rsidP="00B14EA7">
      <w:pPr>
        <w:pStyle w:val="NoSpacing"/>
        <w:rPr>
          <w:rFonts w:cstheme="minorHAnsi"/>
          <w:szCs w:val="22"/>
        </w:rPr>
      </w:pPr>
    </w:p>
    <w:p w:rsidR="00E378D5" w:rsidRPr="00453A1C" w:rsidRDefault="00E378D5" w:rsidP="00B14EA7">
      <w:pPr>
        <w:pStyle w:val="NoSpacing"/>
        <w:rPr>
          <w:rFonts w:cstheme="minorHAnsi"/>
          <w:szCs w:val="22"/>
        </w:rPr>
      </w:pPr>
      <w:r w:rsidRPr="00453A1C">
        <w:rPr>
          <w:rFonts w:cstheme="minorHAnsi"/>
          <w:szCs w:val="22"/>
        </w:rPr>
        <w:t xml:space="preserve">The concept of dialogue relies on the work of Martin Buber and his ‘philosophical-mystical poem’, </w:t>
      </w:r>
      <w:r w:rsidRPr="00453A1C">
        <w:rPr>
          <w:rFonts w:cstheme="minorHAnsi"/>
          <w:i/>
          <w:szCs w:val="22"/>
        </w:rPr>
        <w:t>I and Thou</w:t>
      </w:r>
      <w:r w:rsidRPr="00453A1C">
        <w:rPr>
          <w:rFonts w:cstheme="minorHAnsi"/>
          <w:szCs w:val="22"/>
        </w:rPr>
        <w:t xml:space="preserve">, in which he describes the importance of human beings relating to one another as subjects.  Interestingly, Buber also makes an important distinction between two orders of association: community, the relationship between persons, and organisation, the connection between things.  </w:t>
      </w:r>
    </w:p>
    <w:p w:rsidR="006B608D" w:rsidRPr="00453A1C" w:rsidRDefault="006B608D" w:rsidP="00B14EA7">
      <w:pPr>
        <w:pStyle w:val="NoSpacing"/>
        <w:rPr>
          <w:rFonts w:cstheme="minorHAnsi"/>
          <w:szCs w:val="22"/>
        </w:rPr>
      </w:pPr>
    </w:p>
    <w:p w:rsidR="006B608D" w:rsidRPr="00453A1C" w:rsidRDefault="006B608D" w:rsidP="00B14EA7">
      <w:pPr>
        <w:pStyle w:val="NoSpacing"/>
        <w:rPr>
          <w:rFonts w:cstheme="minorHAnsi"/>
          <w:szCs w:val="22"/>
        </w:rPr>
      </w:pPr>
      <w:r w:rsidRPr="00453A1C">
        <w:rPr>
          <w:rFonts w:cstheme="minorHAnsi"/>
          <w:szCs w:val="22"/>
        </w:rPr>
        <w:t>According to de Maré, dialogue transcends words, conveying ideas and enabling exchange to take place )1991, p.68).  He thought of it as the hallmark of humanity, an a-priori form of currency, a skill that has to be learnt like a language and necessary if humans are to survive human mismanagement in addition to nature (1991, p.64).</w:t>
      </w:r>
    </w:p>
    <w:p w:rsidR="00453A1C" w:rsidRDefault="00453A1C">
      <w:pPr>
        <w:rPr>
          <w:rFonts w:cstheme="minorHAnsi"/>
          <w:sz w:val="22"/>
          <w:szCs w:val="22"/>
        </w:rPr>
      </w:pPr>
      <w:r>
        <w:rPr>
          <w:rFonts w:cstheme="minorHAnsi"/>
          <w:szCs w:val="22"/>
        </w:rPr>
        <w:br w:type="page"/>
      </w:r>
    </w:p>
    <w:p w:rsidR="00E378D5" w:rsidRPr="00453A1C" w:rsidRDefault="00E378D5" w:rsidP="003443DA">
      <w:pPr>
        <w:pStyle w:val="NoSpacing"/>
        <w:rPr>
          <w:rFonts w:cstheme="minorHAnsi"/>
          <w:szCs w:val="22"/>
        </w:rPr>
      </w:pPr>
    </w:p>
    <w:p w:rsidR="00824C35" w:rsidRPr="00453A1C" w:rsidRDefault="00824C35" w:rsidP="003443DA">
      <w:pPr>
        <w:pStyle w:val="NoSpacing"/>
        <w:rPr>
          <w:rFonts w:cstheme="minorHAnsi"/>
          <w:szCs w:val="22"/>
        </w:rPr>
      </w:pPr>
      <w:r w:rsidRPr="00453A1C">
        <w:rPr>
          <w:rFonts w:cstheme="minorHAnsi"/>
          <w:szCs w:val="22"/>
        </w:rPr>
        <w:t>***** DIALOGUE IS A</w:t>
      </w:r>
      <w:r w:rsidR="00A87147" w:rsidRPr="00453A1C">
        <w:rPr>
          <w:rFonts w:cstheme="minorHAnsi"/>
          <w:szCs w:val="22"/>
        </w:rPr>
        <w:t xml:space="preserve"> </w:t>
      </w:r>
      <w:r w:rsidRPr="00453A1C">
        <w:rPr>
          <w:rFonts w:cstheme="minorHAnsi"/>
          <w:szCs w:val="22"/>
        </w:rPr>
        <w:t>GOOD IDEA?</w:t>
      </w:r>
    </w:p>
    <w:p w:rsidR="00824C35" w:rsidRPr="00453A1C" w:rsidRDefault="00471B45" w:rsidP="003443DA">
      <w:pPr>
        <w:pStyle w:val="NoSpacing"/>
        <w:rPr>
          <w:rFonts w:cstheme="minorHAnsi"/>
          <w:szCs w:val="22"/>
        </w:rPr>
      </w:pPr>
      <w:r w:rsidRPr="00453A1C">
        <w:rPr>
          <w:rFonts w:cstheme="minorHAnsi"/>
          <w:noProof/>
          <w:szCs w:val="22"/>
          <w:lang w:val="en-US"/>
        </w:rPr>
        <w:drawing>
          <wp:anchor distT="0" distB="0" distL="114300" distR="114300" simplePos="0" relativeHeight="251813888" behindDoc="0" locked="0" layoutInCell="1" allowOverlap="1">
            <wp:simplePos x="0" y="0"/>
            <wp:positionH relativeFrom="column">
              <wp:posOffset>12665</wp:posOffset>
            </wp:positionH>
            <wp:positionV relativeFrom="paragraph">
              <wp:posOffset>104706</wp:posOffset>
            </wp:positionV>
            <wp:extent cx="856615" cy="1275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 Fall of Public Man.pdf"/>
                    <pic:cNvPicPr/>
                  </pic:nvPicPr>
                  <pic:blipFill>
                    <a:blip r:embed="rId20" cstate="screen">
                      <a:extLst>
                        <a:ext uri="{28A0092B-C50C-407E-A947-70E740481C1C}">
                          <a14:useLocalDpi xmlns:a14="http://schemas.microsoft.com/office/drawing/2010/main"/>
                        </a:ext>
                      </a:extLst>
                    </a:blip>
                    <a:stretch>
                      <a:fillRect/>
                    </a:stretch>
                  </pic:blipFill>
                  <pic:spPr>
                    <a:xfrm>
                      <a:off x="0" y="0"/>
                      <a:ext cx="856615" cy="1275715"/>
                    </a:xfrm>
                    <a:prstGeom prst="rect">
                      <a:avLst/>
                    </a:prstGeom>
                  </pic:spPr>
                </pic:pic>
              </a:graphicData>
            </a:graphic>
            <wp14:sizeRelH relativeFrom="page">
              <wp14:pctWidth>0</wp14:pctWidth>
            </wp14:sizeRelH>
            <wp14:sizeRelV relativeFrom="page">
              <wp14:pctHeight>0</wp14:pctHeight>
            </wp14:sizeRelV>
          </wp:anchor>
        </w:drawing>
      </w:r>
    </w:p>
    <w:p w:rsidR="00E378D5" w:rsidRPr="00453A1C" w:rsidRDefault="00E378D5" w:rsidP="003443DA">
      <w:pPr>
        <w:pStyle w:val="NoSpacing"/>
        <w:rPr>
          <w:rFonts w:cstheme="minorHAnsi"/>
          <w:szCs w:val="22"/>
        </w:rPr>
      </w:pPr>
      <w:r w:rsidRPr="00453A1C">
        <w:rPr>
          <w:rFonts w:cstheme="minorHAnsi"/>
          <w:szCs w:val="22"/>
        </w:rPr>
        <w:t xml:space="preserve">Despite </w:t>
      </w:r>
      <w:r w:rsidR="006B608D" w:rsidRPr="00453A1C">
        <w:rPr>
          <w:rFonts w:cstheme="minorHAnsi"/>
          <w:szCs w:val="22"/>
        </w:rPr>
        <w:t xml:space="preserve">almost universal </w:t>
      </w:r>
      <w:r w:rsidRPr="00453A1C">
        <w:rPr>
          <w:rFonts w:cstheme="minorHAnsi"/>
          <w:szCs w:val="22"/>
        </w:rPr>
        <w:t>agreement that dialogue is a good idea</w:t>
      </w:r>
      <w:r w:rsidR="0021324F" w:rsidRPr="00453A1C">
        <w:rPr>
          <w:rFonts w:cstheme="minorHAnsi"/>
          <w:szCs w:val="22"/>
        </w:rPr>
        <w:t xml:space="preserve"> for others</w:t>
      </w:r>
      <w:r w:rsidRPr="00453A1C">
        <w:rPr>
          <w:rFonts w:cstheme="minorHAnsi"/>
          <w:szCs w:val="22"/>
        </w:rPr>
        <w:t xml:space="preserve">, not many people are </w:t>
      </w:r>
      <w:r w:rsidR="0021324F" w:rsidRPr="00453A1C">
        <w:rPr>
          <w:rFonts w:cstheme="minorHAnsi"/>
          <w:szCs w:val="22"/>
        </w:rPr>
        <w:t xml:space="preserve">personally </w:t>
      </w:r>
      <w:r w:rsidRPr="00453A1C">
        <w:rPr>
          <w:rFonts w:cstheme="minorHAnsi"/>
          <w:szCs w:val="22"/>
        </w:rPr>
        <w:t xml:space="preserve">willing to engage in it.  </w:t>
      </w:r>
      <w:r w:rsidR="00F7013D" w:rsidRPr="00453A1C">
        <w:rPr>
          <w:rFonts w:cstheme="minorHAnsi"/>
          <w:szCs w:val="22"/>
        </w:rPr>
        <w:t>T</w:t>
      </w:r>
      <w:r w:rsidRPr="00453A1C">
        <w:rPr>
          <w:rFonts w:cstheme="minorHAnsi"/>
          <w:szCs w:val="22"/>
        </w:rPr>
        <w:t>he belief that ‘just talking’ achieves nothing</w:t>
      </w:r>
      <w:r w:rsidR="00F7013D" w:rsidRPr="00453A1C">
        <w:rPr>
          <w:rFonts w:cstheme="minorHAnsi"/>
          <w:szCs w:val="22"/>
        </w:rPr>
        <w:t xml:space="preserve"> is not unusual</w:t>
      </w:r>
      <w:r w:rsidRPr="00453A1C">
        <w:rPr>
          <w:rFonts w:cstheme="minorHAnsi"/>
          <w:szCs w:val="22"/>
        </w:rPr>
        <w:t>.</w:t>
      </w:r>
    </w:p>
    <w:p w:rsidR="00E378D5" w:rsidRPr="00453A1C" w:rsidRDefault="00E378D5" w:rsidP="003443DA">
      <w:pPr>
        <w:pStyle w:val="NoSpacing"/>
        <w:rPr>
          <w:rFonts w:cstheme="minorHAnsi"/>
          <w:szCs w:val="22"/>
        </w:rPr>
      </w:pPr>
    </w:p>
    <w:p w:rsidR="003A3A25" w:rsidRPr="00453A1C" w:rsidRDefault="00E378D5" w:rsidP="003443DA">
      <w:pPr>
        <w:pStyle w:val="NoSpacing"/>
        <w:rPr>
          <w:rFonts w:cstheme="minorHAnsi"/>
          <w:szCs w:val="22"/>
          <w:lang w:val="en-US"/>
        </w:rPr>
      </w:pPr>
      <w:r w:rsidRPr="00453A1C">
        <w:rPr>
          <w:rFonts w:cstheme="minorHAnsi"/>
          <w:szCs w:val="22"/>
          <w:lang w:val="en-US"/>
        </w:rPr>
        <w:t>Richard Sennett, a philosopher much loved by architectural academics,</w:t>
      </w:r>
      <w:r w:rsidRPr="00453A1C">
        <w:rPr>
          <w:rFonts w:cstheme="minorHAnsi"/>
          <w:szCs w:val="22"/>
        </w:rPr>
        <w:t xml:space="preserve"> suggests </w:t>
      </w:r>
      <w:r w:rsidR="00E20892" w:rsidRPr="00453A1C">
        <w:rPr>
          <w:rFonts w:cstheme="minorHAnsi"/>
          <w:szCs w:val="22"/>
        </w:rPr>
        <w:t xml:space="preserve">that </w:t>
      </w:r>
      <w:r w:rsidRPr="00453A1C">
        <w:rPr>
          <w:rFonts w:cstheme="minorHAnsi"/>
          <w:szCs w:val="22"/>
        </w:rPr>
        <w:t xml:space="preserve">a cultural shift in </w:t>
      </w:r>
      <w:r w:rsidR="00B14EA7" w:rsidRPr="00453A1C">
        <w:rPr>
          <w:rFonts w:cstheme="minorHAnsi"/>
          <w:szCs w:val="22"/>
        </w:rPr>
        <w:t xml:space="preserve">the </w:t>
      </w:r>
      <w:r w:rsidRPr="00453A1C">
        <w:rPr>
          <w:rFonts w:cstheme="minorHAnsi"/>
          <w:szCs w:val="22"/>
          <w:lang w:val="en-US"/>
        </w:rPr>
        <w:t>balance between public and private life</w:t>
      </w:r>
      <w:r w:rsidR="00B14EA7" w:rsidRPr="00453A1C">
        <w:rPr>
          <w:rFonts w:cstheme="minorHAnsi"/>
          <w:szCs w:val="22"/>
          <w:lang w:val="en-US"/>
        </w:rPr>
        <w:t>,</w:t>
      </w:r>
      <w:r w:rsidRPr="00453A1C">
        <w:rPr>
          <w:rFonts w:cstheme="minorHAnsi"/>
          <w:szCs w:val="22"/>
          <w:lang w:val="en-US"/>
        </w:rPr>
        <w:t xml:space="preserve"> </w:t>
      </w:r>
      <w:r w:rsidRPr="00453A1C">
        <w:rPr>
          <w:rFonts w:cstheme="minorHAnsi"/>
          <w:szCs w:val="22"/>
        </w:rPr>
        <w:t xml:space="preserve">that </w:t>
      </w:r>
      <w:r w:rsidRPr="00453A1C">
        <w:rPr>
          <w:rFonts w:cstheme="minorHAnsi"/>
          <w:szCs w:val="22"/>
          <w:lang w:val="en-US"/>
        </w:rPr>
        <w:t xml:space="preserve">occurred during the nineteenth century along with capitalism and the death of religion, </w:t>
      </w:r>
      <w:r w:rsidRPr="00453A1C">
        <w:rPr>
          <w:rFonts w:cstheme="minorHAnsi"/>
          <w:szCs w:val="22"/>
        </w:rPr>
        <w:t>engender</w:t>
      </w:r>
      <w:r w:rsidR="00B14EA7" w:rsidRPr="00453A1C">
        <w:rPr>
          <w:rFonts w:cstheme="minorHAnsi"/>
          <w:szCs w:val="22"/>
        </w:rPr>
        <w:t>ed</w:t>
      </w:r>
      <w:r w:rsidRPr="00453A1C">
        <w:rPr>
          <w:rFonts w:cstheme="minorHAnsi"/>
          <w:szCs w:val="22"/>
        </w:rPr>
        <w:t xml:space="preserve"> a </w:t>
      </w:r>
      <w:r w:rsidRPr="00453A1C">
        <w:rPr>
          <w:rFonts w:cstheme="minorHAnsi"/>
          <w:szCs w:val="22"/>
          <w:lang w:val="en-US"/>
        </w:rPr>
        <w:t xml:space="preserve">mistrust of dialogue.  </w:t>
      </w:r>
    </w:p>
    <w:p w:rsidR="0021324F" w:rsidRPr="00453A1C" w:rsidRDefault="00DD2FA8" w:rsidP="003443DA">
      <w:pPr>
        <w:pStyle w:val="NoSpacing"/>
        <w:rPr>
          <w:rFonts w:cstheme="minorHAnsi"/>
          <w:szCs w:val="22"/>
          <w:lang w:val="en-US"/>
        </w:rPr>
      </w:pPr>
      <w:r w:rsidRPr="00453A1C">
        <w:rPr>
          <w:rFonts w:cstheme="minorHAnsi"/>
          <w:noProof/>
          <w:szCs w:val="22"/>
          <w:lang w:val="en-US"/>
        </w:rPr>
        <w:drawing>
          <wp:anchor distT="0" distB="0" distL="114300" distR="114300" simplePos="0" relativeHeight="251821056" behindDoc="0" locked="0" layoutInCell="1" allowOverlap="1" wp14:anchorId="38209C49">
            <wp:simplePos x="0" y="0"/>
            <wp:positionH relativeFrom="column">
              <wp:posOffset>4962281</wp:posOffset>
            </wp:positionH>
            <wp:positionV relativeFrom="paragraph">
              <wp:posOffset>6741</wp:posOffset>
            </wp:positionV>
            <wp:extent cx="1095375" cy="782320"/>
            <wp:effectExtent l="0" t="0" r="0" b="5080"/>
            <wp:wrapSquare wrapText="bothSides"/>
            <wp:docPr id="9" name="Picture 9" descr="A close up of a church&#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gravial.Opera.House.Bayreuth.original.1515.jpg"/>
                    <pic:cNvPicPr/>
                  </pic:nvPicPr>
                  <pic:blipFill>
                    <a:blip r:embed="rId21" cstate="screen">
                      <a:extLst>
                        <a:ext uri="{28A0092B-C50C-407E-A947-70E740481C1C}">
                          <a14:useLocalDpi xmlns:a14="http://schemas.microsoft.com/office/drawing/2010/main"/>
                        </a:ext>
                      </a:extLst>
                    </a:blip>
                    <a:stretch>
                      <a:fillRect/>
                    </a:stretch>
                  </pic:blipFill>
                  <pic:spPr>
                    <a:xfrm flipH="1">
                      <a:off x="0" y="0"/>
                      <a:ext cx="1095375" cy="782320"/>
                    </a:xfrm>
                    <a:prstGeom prst="rect">
                      <a:avLst/>
                    </a:prstGeom>
                  </pic:spPr>
                </pic:pic>
              </a:graphicData>
            </a:graphic>
            <wp14:sizeRelH relativeFrom="page">
              <wp14:pctWidth>0</wp14:pctWidth>
            </wp14:sizeRelH>
            <wp14:sizeRelV relativeFrom="page">
              <wp14:pctHeight>0</wp14:pctHeight>
            </wp14:sizeRelV>
          </wp:anchor>
        </w:drawing>
      </w:r>
    </w:p>
    <w:p w:rsidR="00A87147" w:rsidRPr="00453A1C" w:rsidRDefault="003A3A25" w:rsidP="003443DA">
      <w:pPr>
        <w:pStyle w:val="NoSpacing"/>
        <w:rPr>
          <w:rFonts w:cstheme="minorHAnsi"/>
          <w:szCs w:val="22"/>
          <w:lang w:val="en-US"/>
        </w:rPr>
      </w:pPr>
      <w:r w:rsidRPr="00453A1C">
        <w:rPr>
          <w:rFonts w:cstheme="minorHAnsi"/>
          <w:szCs w:val="22"/>
          <w:lang w:val="en-US"/>
        </w:rPr>
        <w:t xml:space="preserve">***** </w:t>
      </w:r>
      <w:r w:rsidR="0021324F" w:rsidRPr="00453A1C">
        <w:rPr>
          <w:rFonts w:cstheme="minorHAnsi"/>
          <w:szCs w:val="22"/>
          <w:lang w:val="en-US"/>
        </w:rPr>
        <w:t xml:space="preserve">SILENT </w:t>
      </w:r>
      <w:r w:rsidRPr="00453A1C">
        <w:rPr>
          <w:rFonts w:cstheme="minorHAnsi"/>
          <w:szCs w:val="22"/>
          <w:lang w:val="en-US"/>
        </w:rPr>
        <w:t xml:space="preserve">SPECTATORSHIP REPLACED </w:t>
      </w:r>
      <w:r w:rsidR="0021324F" w:rsidRPr="00453A1C">
        <w:rPr>
          <w:rFonts w:cstheme="minorHAnsi"/>
          <w:szCs w:val="22"/>
          <w:lang w:val="en-US"/>
        </w:rPr>
        <w:t xml:space="preserve">ROWDY </w:t>
      </w:r>
      <w:r w:rsidRPr="00453A1C">
        <w:rPr>
          <w:rFonts w:cstheme="minorHAnsi"/>
          <w:szCs w:val="22"/>
          <w:lang w:val="en-US"/>
        </w:rPr>
        <w:t>PARTICIPATION</w:t>
      </w:r>
      <w:r w:rsidR="00471B45" w:rsidRPr="00453A1C">
        <w:rPr>
          <w:rFonts w:cstheme="minorHAnsi"/>
          <w:szCs w:val="22"/>
          <w:lang w:val="en-US"/>
        </w:rPr>
        <w:t xml:space="preserve">  </w:t>
      </w:r>
    </w:p>
    <w:p w:rsidR="003A3A25" w:rsidRPr="00453A1C" w:rsidRDefault="003A3A25" w:rsidP="003443DA">
      <w:pPr>
        <w:pStyle w:val="NoSpacing"/>
        <w:rPr>
          <w:rFonts w:cstheme="minorHAnsi"/>
          <w:szCs w:val="22"/>
          <w:lang w:val="en-US"/>
        </w:rPr>
      </w:pPr>
    </w:p>
    <w:p w:rsidR="00A87147" w:rsidRPr="00453A1C" w:rsidRDefault="00B14EA7" w:rsidP="00A87147">
      <w:pPr>
        <w:pStyle w:val="NoSpacing"/>
        <w:rPr>
          <w:rFonts w:cstheme="minorHAnsi"/>
          <w:szCs w:val="22"/>
          <w:lang w:val="en-US"/>
        </w:rPr>
      </w:pPr>
      <w:r w:rsidRPr="00453A1C">
        <w:rPr>
          <w:rFonts w:cstheme="minorHAnsi"/>
          <w:szCs w:val="22"/>
          <w:lang w:val="en-US"/>
        </w:rPr>
        <w:t>It was then that s</w:t>
      </w:r>
      <w:r w:rsidR="003A3A25" w:rsidRPr="00453A1C">
        <w:rPr>
          <w:rFonts w:cstheme="minorHAnsi"/>
          <w:szCs w:val="22"/>
          <w:lang w:val="en-US"/>
        </w:rPr>
        <w:t>ilent spectatorship replaced r</w:t>
      </w:r>
      <w:r w:rsidR="00A87147" w:rsidRPr="00453A1C">
        <w:rPr>
          <w:rFonts w:cstheme="minorHAnsi"/>
          <w:szCs w:val="22"/>
          <w:lang w:val="en-US"/>
        </w:rPr>
        <w:t>owdy participation</w:t>
      </w:r>
      <w:r w:rsidR="0021324F" w:rsidRPr="00453A1C">
        <w:rPr>
          <w:rFonts w:cstheme="minorHAnsi"/>
          <w:szCs w:val="22"/>
          <w:lang w:val="en-US"/>
        </w:rPr>
        <w:t>. This</w:t>
      </w:r>
      <w:r w:rsidRPr="00453A1C">
        <w:rPr>
          <w:rFonts w:cstheme="minorHAnsi"/>
          <w:szCs w:val="22"/>
          <w:lang w:val="en-US"/>
        </w:rPr>
        <w:t xml:space="preserve"> was </w:t>
      </w:r>
      <w:r w:rsidR="00A87147" w:rsidRPr="00453A1C">
        <w:rPr>
          <w:rFonts w:cstheme="minorHAnsi"/>
          <w:szCs w:val="22"/>
          <w:lang w:val="en-US"/>
        </w:rPr>
        <w:t>reflected architecturally</w:t>
      </w:r>
      <w:r w:rsidR="003A3A25" w:rsidRPr="00453A1C">
        <w:rPr>
          <w:rFonts w:cstheme="minorHAnsi"/>
          <w:szCs w:val="22"/>
          <w:lang w:val="en-US"/>
        </w:rPr>
        <w:t xml:space="preserve"> when t</w:t>
      </w:r>
      <w:r w:rsidR="00A87147" w:rsidRPr="00453A1C">
        <w:rPr>
          <w:rFonts w:cstheme="minorHAnsi"/>
          <w:szCs w:val="22"/>
          <w:lang w:val="en-US"/>
        </w:rPr>
        <w:t>he great opera houses were built</w:t>
      </w:r>
      <w:r w:rsidR="003A3A25" w:rsidRPr="00453A1C">
        <w:rPr>
          <w:rFonts w:cstheme="minorHAnsi"/>
          <w:szCs w:val="22"/>
          <w:lang w:val="en-US"/>
        </w:rPr>
        <w:t xml:space="preserve">. </w:t>
      </w:r>
      <w:r w:rsidRPr="00453A1C">
        <w:rPr>
          <w:rFonts w:cstheme="minorHAnsi"/>
          <w:szCs w:val="22"/>
          <w:lang w:val="en-US"/>
        </w:rPr>
        <w:t xml:space="preserve"> </w:t>
      </w:r>
    </w:p>
    <w:p w:rsidR="00A87147" w:rsidRPr="00453A1C" w:rsidRDefault="006A70E7" w:rsidP="003443DA">
      <w:pPr>
        <w:pStyle w:val="NoSpacing"/>
        <w:rPr>
          <w:rFonts w:cstheme="minorHAnsi"/>
          <w:szCs w:val="22"/>
          <w:lang w:val="en-US"/>
        </w:rPr>
      </w:pPr>
      <w:r w:rsidRPr="00453A1C">
        <w:rPr>
          <w:rFonts w:cstheme="minorHAnsi"/>
          <w:noProof/>
          <w:szCs w:val="22"/>
          <w:lang w:val="en-US"/>
        </w:rPr>
        <w:drawing>
          <wp:anchor distT="0" distB="0" distL="114300" distR="114300" simplePos="0" relativeHeight="251820032" behindDoc="0" locked="0" layoutInCell="1" allowOverlap="1">
            <wp:simplePos x="0" y="0"/>
            <wp:positionH relativeFrom="column">
              <wp:posOffset>4942909</wp:posOffset>
            </wp:positionH>
            <wp:positionV relativeFrom="paragraph">
              <wp:posOffset>158218</wp:posOffset>
            </wp:positionV>
            <wp:extent cx="1136015" cy="757555"/>
            <wp:effectExtent l="0" t="0" r="0" b="4445"/>
            <wp:wrapSquare wrapText="bothSides"/>
            <wp:docPr id="25" name="Picture 25" descr="A picture containing indoor, table&#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40_globe-theatre-london.jpg"/>
                    <pic:cNvPicPr/>
                  </pic:nvPicPr>
                  <pic:blipFill>
                    <a:blip r:embed="rId22" cstate="screen">
                      <a:extLst>
                        <a:ext uri="{28A0092B-C50C-407E-A947-70E740481C1C}">
                          <a14:useLocalDpi xmlns:a14="http://schemas.microsoft.com/office/drawing/2010/main"/>
                        </a:ext>
                      </a:extLst>
                    </a:blip>
                    <a:stretch>
                      <a:fillRect/>
                    </a:stretch>
                  </pic:blipFill>
                  <pic:spPr>
                    <a:xfrm>
                      <a:off x="0" y="0"/>
                      <a:ext cx="1136015" cy="757555"/>
                    </a:xfrm>
                    <a:prstGeom prst="rect">
                      <a:avLst/>
                    </a:prstGeom>
                  </pic:spPr>
                </pic:pic>
              </a:graphicData>
            </a:graphic>
            <wp14:sizeRelH relativeFrom="page">
              <wp14:pctWidth>0</wp14:pctWidth>
            </wp14:sizeRelH>
            <wp14:sizeRelV relativeFrom="page">
              <wp14:pctHeight>0</wp14:pctHeight>
            </wp14:sizeRelV>
          </wp:anchor>
        </w:drawing>
      </w:r>
    </w:p>
    <w:p w:rsidR="00E378D5" w:rsidRPr="00453A1C" w:rsidRDefault="00471B45" w:rsidP="003443DA">
      <w:pPr>
        <w:pStyle w:val="NoSpacing"/>
        <w:rPr>
          <w:rFonts w:cstheme="minorHAnsi"/>
          <w:color w:val="FF0000"/>
          <w:szCs w:val="22"/>
          <w:lang w:val="en-US"/>
        </w:rPr>
      </w:pPr>
      <w:r w:rsidRPr="00453A1C">
        <w:rPr>
          <w:rFonts w:cstheme="minorHAnsi"/>
          <w:szCs w:val="22"/>
          <w:lang w:val="en-US"/>
        </w:rPr>
        <w:t>P</w:t>
      </w:r>
      <w:r w:rsidR="00E378D5" w:rsidRPr="00453A1C">
        <w:rPr>
          <w:rFonts w:cstheme="minorHAnsi"/>
          <w:szCs w:val="22"/>
          <w:lang w:val="en-US"/>
        </w:rPr>
        <w:t xml:space="preserve">ublic encounters have increasingly become a matter of social obligation, where exchange with strangers is </w:t>
      </w:r>
      <w:r w:rsidRPr="00453A1C">
        <w:rPr>
          <w:rFonts w:cstheme="minorHAnsi"/>
          <w:szCs w:val="22"/>
          <w:lang w:val="en-US"/>
        </w:rPr>
        <w:t xml:space="preserve">at best seen </w:t>
      </w:r>
      <w:r w:rsidR="00E378D5" w:rsidRPr="00453A1C">
        <w:rPr>
          <w:rFonts w:cstheme="minorHAnsi"/>
          <w:szCs w:val="22"/>
          <w:lang w:val="en-US"/>
        </w:rPr>
        <w:t>as formal, dry and phony</w:t>
      </w:r>
      <w:r w:rsidRPr="00453A1C">
        <w:rPr>
          <w:rFonts w:cstheme="minorHAnsi"/>
          <w:szCs w:val="22"/>
          <w:lang w:val="en-US"/>
        </w:rPr>
        <w:t>, and at worst, are</w:t>
      </w:r>
      <w:r w:rsidR="00E378D5" w:rsidRPr="00453A1C">
        <w:rPr>
          <w:rFonts w:cstheme="minorHAnsi"/>
          <w:szCs w:val="22"/>
          <w:lang w:val="en-US"/>
        </w:rPr>
        <w:t xml:space="preserve"> seen as threatening figure</w:t>
      </w:r>
      <w:r w:rsidRPr="00453A1C">
        <w:rPr>
          <w:rFonts w:cstheme="minorHAnsi"/>
          <w:szCs w:val="22"/>
          <w:lang w:val="en-US"/>
        </w:rPr>
        <w:t>s</w:t>
      </w:r>
      <w:r w:rsidR="00E378D5" w:rsidRPr="00453A1C">
        <w:rPr>
          <w:rFonts w:cstheme="minorHAnsi"/>
          <w:szCs w:val="22"/>
          <w:lang w:val="en-US"/>
        </w:rPr>
        <w:t xml:space="preserve"> (1978, p. xvii). Meanwhile private life has become an end in itself to be protected and isolated from the harsh realities of the social world. </w:t>
      </w:r>
      <w:r w:rsidR="00E378D5" w:rsidRPr="00453A1C">
        <w:rPr>
          <w:rStyle w:val="FootnoteReference"/>
          <w:rFonts w:cstheme="minorHAnsi"/>
          <w:szCs w:val="22"/>
          <w:lang w:val="en-US"/>
        </w:rPr>
        <w:footnoteReference w:id="6"/>
      </w:r>
      <w:r w:rsidR="00E378D5" w:rsidRPr="00453A1C">
        <w:rPr>
          <w:rFonts w:cstheme="minorHAnsi"/>
          <w:szCs w:val="22"/>
          <w:lang w:val="en-US"/>
        </w:rPr>
        <w:t xml:space="preserve">  </w:t>
      </w:r>
    </w:p>
    <w:p w:rsidR="0021324F" w:rsidRPr="00453A1C" w:rsidRDefault="0021324F" w:rsidP="0021324F">
      <w:pPr>
        <w:pStyle w:val="NoSpacing"/>
        <w:rPr>
          <w:rFonts w:cstheme="minorHAnsi"/>
          <w:szCs w:val="22"/>
          <w:lang w:val="en-US"/>
        </w:rPr>
      </w:pPr>
    </w:p>
    <w:p w:rsidR="0021324F" w:rsidRPr="00453A1C" w:rsidRDefault="0021324F" w:rsidP="0021324F">
      <w:pPr>
        <w:pStyle w:val="NoSpacing"/>
        <w:rPr>
          <w:rFonts w:cstheme="minorHAnsi"/>
          <w:szCs w:val="22"/>
          <w:lang w:val="en-US"/>
        </w:rPr>
      </w:pPr>
      <w:r w:rsidRPr="00453A1C">
        <w:rPr>
          <w:rFonts w:cstheme="minorHAnsi"/>
          <w:szCs w:val="22"/>
          <w:lang w:val="en-US"/>
        </w:rPr>
        <w:t xml:space="preserve">Sennett also describes how middle-class audiences began to pride themselves in restraining their emotions to differentiate themselves from the working class.  They were ‘respectable and respectful’ in contrast to the old ‘primitive’ spontaneity (1978, p.206-8).  </w:t>
      </w:r>
    </w:p>
    <w:p w:rsidR="00E378D5" w:rsidRPr="00453A1C" w:rsidRDefault="00E378D5" w:rsidP="003443DA">
      <w:pPr>
        <w:pStyle w:val="NoSpacing"/>
        <w:rPr>
          <w:rFonts w:cstheme="minorHAnsi"/>
          <w:szCs w:val="22"/>
          <w:lang w:val="en-US"/>
        </w:rPr>
      </w:pPr>
    </w:p>
    <w:p w:rsidR="00E378D5" w:rsidRPr="00453A1C" w:rsidRDefault="00E378D5" w:rsidP="003443DA">
      <w:pPr>
        <w:pStyle w:val="NoSpacing"/>
        <w:rPr>
          <w:rFonts w:cstheme="minorHAnsi"/>
          <w:szCs w:val="22"/>
        </w:rPr>
      </w:pPr>
      <w:r w:rsidRPr="00453A1C">
        <w:rPr>
          <w:rFonts w:cstheme="minorHAnsi"/>
          <w:szCs w:val="22"/>
        </w:rPr>
        <w:t xml:space="preserve">So, for dialogue to have any chance, there needs to be an intention and belief that it is possible. </w:t>
      </w:r>
      <w:r w:rsidR="00962139" w:rsidRPr="00453A1C">
        <w:rPr>
          <w:rFonts w:cstheme="minorHAnsi"/>
          <w:szCs w:val="22"/>
        </w:rPr>
        <w:t xml:space="preserve"> </w:t>
      </w:r>
      <w:r w:rsidRPr="00453A1C">
        <w:rPr>
          <w:rFonts w:cstheme="minorHAnsi"/>
          <w:szCs w:val="22"/>
        </w:rPr>
        <w:t xml:space="preserve">In my experience this belief has to be held by the conductor/convenor.  </w:t>
      </w:r>
    </w:p>
    <w:p w:rsidR="00E378D5" w:rsidRPr="00453A1C" w:rsidRDefault="00E378D5" w:rsidP="005655B5">
      <w:pPr>
        <w:pStyle w:val="NoSpacing"/>
        <w:rPr>
          <w:rFonts w:cstheme="minorHAnsi"/>
          <w:szCs w:val="22"/>
        </w:rPr>
      </w:pPr>
    </w:p>
    <w:p w:rsidR="00E378D5" w:rsidRPr="00453A1C" w:rsidRDefault="00E378D5" w:rsidP="005655B5">
      <w:pPr>
        <w:pStyle w:val="NoSpacing"/>
        <w:rPr>
          <w:rFonts w:cstheme="minorHAnsi"/>
          <w:szCs w:val="22"/>
        </w:rPr>
      </w:pPr>
      <w:r w:rsidRPr="00453A1C">
        <w:rPr>
          <w:rFonts w:cstheme="minorHAnsi"/>
          <w:szCs w:val="22"/>
        </w:rPr>
        <w:t>******</w:t>
      </w:r>
      <w:r w:rsidR="004B4793" w:rsidRPr="00453A1C">
        <w:rPr>
          <w:rFonts w:cstheme="minorHAnsi"/>
          <w:szCs w:val="22"/>
        </w:rPr>
        <w:t xml:space="preserve"> LEARNING TO HATE AND STAY</w:t>
      </w:r>
    </w:p>
    <w:p w:rsidR="00E378D5" w:rsidRPr="00453A1C" w:rsidRDefault="00E378D5" w:rsidP="005655B5">
      <w:pPr>
        <w:pStyle w:val="NoSpacing"/>
        <w:rPr>
          <w:rFonts w:cstheme="minorHAnsi"/>
          <w:szCs w:val="22"/>
        </w:rPr>
      </w:pPr>
    </w:p>
    <w:p w:rsidR="00E378D5" w:rsidRPr="00453A1C" w:rsidRDefault="00E378D5" w:rsidP="00454E5C">
      <w:pPr>
        <w:pStyle w:val="NoSpacing"/>
        <w:rPr>
          <w:rFonts w:cstheme="minorHAnsi"/>
          <w:szCs w:val="22"/>
        </w:rPr>
      </w:pPr>
      <w:r w:rsidRPr="00453A1C">
        <w:rPr>
          <w:rFonts w:cstheme="minorHAnsi"/>
          <w:szCs w:val="22"/>
        </w:rPr>
        <w:t xml:space="preserve">Larger Groups are frustrating and inevitably </w:t>
      </w:r>
      <w:r w:rsidR="00F858B4" w:rsidRPr="00453A1C">
        <w:rPr>
          <w:rFonts w:cstheme="minorHAnsi"/>
          <w:szCs w:val="22"/>
        </w:rPr>
        <w:t>engender</w:t>
      </w:r>
      <w:r w:rsidRPr="00453A1C">
        <w:rPr>
          <w:rFonts w:cstheme="minorHAnsi"/>
          <w:szCs w:val="22"/>
        </w:rPr>
        <w:t xml:space="preserve"> </w:t>
      </w:r>
      <w:proofErr w:type="gramStart"/>
      <w:r w:rsidRPr="00453A1C">
        <w:rPr>
          <w:rFonts w:cstheme="minorHAnsi"/>
          <w:szCs w:val="22"/>
        </w:rPr>
        <w:t>hatred</w:t>
      </w:r>
      <w:proofErr w:type="gramEnd"/>
      <w:r w:rsidR="00471B45" w:rsidRPr="00453A1C">
        <w:rPr>
          <w:rFonts w:cstheme="minorHAnsi"/>
          <w:szCs w:val="22"/>
        </w:rPr>
        <w:t xml:space="preserve"> b</w:t>
      </w:r>
      <w:r w:rsidRPr="00453A1C">
        <w:rPr>
          <w:rFonts w:cstheme="minorHAnsi"/>
          <w:szCs w:val="22"/>
        </w:rPr>
        <w:t xml:space="preserve">ut this definitely does not mean expressing raw aggression!  </w:t>
      </w:r>
    </w:p>
    <w:p w:rsidR="00832C8B" w:rsidRPr="00453A1C" w:rsidRDefault="00832C8B" w:rsidP="00454E5C">
      <w:pPr>
        <w:pStyle w:val="NoSpacing"/>
        <w:rPr>
          <w:rFonts w:cstheme="minorHAnsi"/>
          <w:szCs w:val="22"/>
        </w:rPr>
      </w:pPr>
    </w:p>
    <w:p w:rsidR="00E378D5" w:rsidRPr="00453A1C" w:rsidRDefault="00E378D5" w:rsidP="00DD2FA8">
      <w:pPr>
        <w:pStyle w:val="NoSpacing"/>
        <w:ind w:left="1134" w:right="3157"/>
        <w:rPr>
          <w:rFonts w:cstheme="minorHAnsi"/>
          <w:i/>
          <w:color w:val="7030A0"/>
          <w:szCs w:val="22"/>
        </w:rPr>
      </w:pPr>
      <w:r w:rsidRPr="00453A1C">
        <w:rPr>
          <w:rFonts w:cstheme="minorHAnsi"/>
          <w:i/>
          <w:color w:val="7030A0"/>
          <w:szCs w:val="22"/>
        </w:rPr>
        <w:t xml:space="preserve">“I have learned through bitter experience the one supreme lesson to conserve my anger, and as heat conserved is transmitted into energy, even so our anger controlled can be transmitted into a power that can move the world.”  </w:t>
      </w:r>
      <w:r w:rsidRPr="00453A1C">
        <w:rPr>
          <w:rFonts w:cstheme="minorHAnsi"/>
          <w:color w:val="7030A0"/>
          <w:szCs w:val="22"/>
        </w:rPr>
        <w:t>-Mahatma Gandhi (1869-1948)</w:t>
      </w:r>
    </w:p>
    <w:p w:rsidR="00E378D5" w:rsidRPr="00453A1C" w:rsidRDefault="00E378D5" w:rsidP="00454E5C">
      <w:pPr>
        <w:pStyle w:val="NoSpacing"/>
        <w:rPr>
          <w:rFonts w:cstheme="minorHAnsi"/>
          <w:szCs w:val="22"/>
        </w:rPr>
      </w:pPr>
    </w:p>
    <w:p w:rsidR="00E378D5" w:rsidRPr="00453A1C" w:rsidRDefault="00E378D5" w:rsidP="00454E5C">
      <w:pPr>
        <w:pStyle w:val="NoSpacing"/>
        <w:rPr>
          <w:rFonts w:cstheme="minorHAnsi"/>
          <w:szCs w:val="22"/>
        </w:rPr>
      </w:pPr>
      <w:r w:rsidRPr="00453A1C">
        <w:rPr>
          <w:rFonts w:cstheme="minorHAnsi"/>
          <w:szCs w:val="22"/>
        </w:rPr>
        <w:t>P</w:t>
      </w:r>
      <w:r w:rsidR="00FB34E7" w:rsidRPr="00453A1C">
        <w:rPr>
          <w:rFonts w:cstheme="minorHAnsi"/>
          <w:szCs w:val="22"/>
        </w:rPr>
        <w:t>at talked a lot about the plagu</w:t>
      </w:r>
      <w:r w:rsidRPr="00453A1C">
        <w:rPr>
          <w:rFonts w:cstheme="minorHAnsi"/>
          <w:szCs w:val="22"/>
        </w:rPr>
        <w:t xml:space="preserve">e of mindlessness and the importance of learning to use </w:t>
      </w:r>
      <w:r w:rsidR="00F858B4" w:rsidRPr="00453A1C">
        <w:rPr>
          <w:rFonts w:cstheme="minorHAnsi"/>
          <w:szCs w:val="22"/>
        </w:rPr>
        <w:t xml:space="preserve">the energy that could be expressed as </w:t>
      </w:r>
      <w:r w:rsidRPr="00453A1C">
        <w:rPr>
          <w:rFonts w:cstheme="minorHAnsi"/>
          <w:szCs w:val="22"/>
        </w:rPr>
        <w:t xml:space="preserve">hatred </w:t>
      </w:r>
      <w:r w:rsidR="00F858B4" w:rsidRPr="00453A1C">
        <w:rPr>
          <w:rFonts w:cstheme="minorHAnsi"/>
          <w:szCs w:val="22"/>
        </w:rPr>
        <w:t xml:space="preserve">for </w:t>
      </w:r>
      <w:r w:rsidRPr="00453A1C">
        <w:rPr>
          <w:rFonts w:cstheme="minorHAnsi"/>
          <w:szCs w:val="22"/>
        </w:rPr>
        <w:t>think</w:t>
      </w:r>
      <w:r w:rsidR="00F858B4" w:rsidRPr="00453A1C">
        <w:rPr>
          <w:rFonts w:cstheme="minorHAnsi"/>
          <w:szCs w:val="22"/>
        </w:rPr>
        <w:t>ing</w:t>
      </w:r>
      <w:r w:rsidRPr="00453A1C">
        <w:rPr>
          <w:rFonts w:cstheme="minorHAnsi"/>
          <w:szCs w:val="22"/>
        </w:rPr>
        <w:t xml:space="preserve"> as a prerequisite for managing dialogue.  In Greek, hate also means grief reminding us that this is tough stuff and takes some learning.  As </w:t>
      </w:r>
      <w:r w:rsidR="00471B45" w:rsidRPr="00453A1C">
        <w:rPr>
          <w:rFonts w:cstheme="minorHAnsi"/>
          <w:szCs w:val="22"/>
        </w:rPr>
        <w:t xml:space="preserve">he </w:t>
      </w:r>
      <w:r w:rsidRPr="00453A1C">
        <w:rPr>
          <w:rFonts w:cstheme="minorHAnsi"/>
          <w:szCs w:val="22"/>
        </w:rPr>
        <w:t xml:space="preserve">suggests, “The question is how to foster a culture that enables thoughtfulness and creativity to transform hate into a more negotiable currency” (de Maré, 1991, p. 89) </w:t>
      </w:r>
      <w:r w:rsidRPr="00453A1C">
        <w:rPr>
          <w:rStyle w:val="FootnoteReference"/>
          <w:rFonts w:cstheme="minorHAnsi"/>
          <w:szCs w:val="22"/>
        </w:rPr>
        <w:footnoteReference w:id="7"/>
      </w:r>
      <w:r w:rsidRPr="00453A1C">
        <w:rPr>
          <w:rFonts w:cstheme="minorHAnsi"/>
          <w:szCs w:val="22"/>
        </w:rPr>
        <w:t xml:space="preserve">  It needs an alchemical vessel, both imaginal and physical, to contain the inevitable confusion and pain.</w:t>
      </w:r>
      <w:r w:rsidRPr="00453A1C">
        <w:rPr>
          <w:rStyle w:val="FootnoteReference"/>
          <w:rFonts w:cstheme="minorHAnsi"/>
          <w:szCs w:val="22"/>
        </w:rPr>
        <w:footnoteReference w:id="8"/>
      </w:r>
      <w:r w:rsidRPr="00453A1C">
        <w:rPr>
          <w:rFonts w:cstheme="minorHAnsi"/>
          <w:szCs w:val="22"/>
        </w:rPr>
        <w:t xml:space="preserve">  </w:t>
      </w:r>
      <w:r w:rsidR="0021324F" w:rsidRPr="00453A1C">
        <w:rPr>
          <w:rFonts w:cstheme="minorHAnsi"/>
          <w:szCs w:val="22"/>
        </w:rPr>
        <w:t>By sticking with it</w:t>
      </w:r>
      <w:r w:rsidRPr="00453A1C">
        <w:rPr>
          <w:rFonts w:cstheme="minorHAnsi"/>
          <w:szCs w:val="22"/>
        </w:rPr>
        <w:t>, members will make a key discovery: they will notice that the 'climate' is changing, and it is their interventions that are changing it.</w:t>
      </w:r>
    </w:p>
    <w:p w:rsidR="00E378D5" w:rsidRPr="00453A1C" w:rsidRDefault="00E378D5" w:rsidP="00454E5C">
      <w:pPr>
        <w:pStyle w:val="NoSpacing"/>
        <w:rPr>
          <w:rFonts w:cstheme="minorHAnsi"/>
          <w:szCs w:val="22"/>
        </w:rPr>
      </w:pPr>
    </w:p>
    <w:p w:rsidR="00E378D5" w:rsidRPr="00453A1C" w:rsidRDefault="00E378D5" w:rsidP="00454E5C">
      <w:pPr>
        <w:pStyle w:val="NoSpacing"/>
        <w:rPr>
          <w:rFonts w:cstheme="minorHAnsi"/>
          <w:szCs w:val="22"/>
        </w:rPr>
      </w:pPr>
      <w:r w:rsidRPr="00453A1C">
        <w:rPr>
          <w:rFonts w:cstheme="minorHAnsi"/>
          <w:szCs w:val="22"/>
        </w:rPr>
        <w:t>****</w:t>
      </w:r>
      <w:r w:rsidR="004B4793" w:rsidRPr="00453A1C">
        <w:rPr>
          <w:rFonts w:cstheme="minorHAnsi"/>
          <w:szCs w:val="22"/>
        </w:rPr>
        <w:t xml:space="preserve">* CONDUCTING </w:t>
      </w:r>
      <w:r w:rsidR="003A3A25" w:rsidRPr="00453A1C">
        <w:rPr>
          <w:rFonts w:cstheme="minorHAnsi"/>
          <w:szCs w:val="22"/>
        </w:rPr>
        <w:t>OR</w:t>
      </w:r>
      <w:r w:rsidR="004B4793" w:rsidRPr="00453A1C">
        <w:rPr>
          <w:rFonts w:cstheme="minorHAnsi"/>
          <w:szCs w:val="22"/>
        </w:rPr>
        <w:t xml:space="preserve"> CONVENING?</w:t>
      </w:r>
    </w:p>
    <w:p w:rsidR="00E378D5" w:rsidRPr="00453A1C" w:rsidRDefault="00E378D5" w:rsidP="00454E5C">
      <w:pPr>
        <w:pStyle w:val="NoSpacing"/>
        <w:rPr>
          <w:rFonts w:cstheme="minorHAnsi"/>
          <w:szCs w:val="22"/>
        </w:rPr>
      </w:pPr>
    </w:p>
    <w:p w:rsidR="00962139" w:rsidRPr="00453A1C" w:rsidRDefault="00E378D5" w:rsidP="00454E5C">
      <w:pPr>
        <w:pStyle w:val="NoSpacing"/>
        <w:rPr>
          <w:rFonts w:cstheme="minorHAnsi"/>
          <w:szCs w:val="22"/>
          <w:lang w:val="en-US"/>
        </w:rPr>
      </w:pPr>
      <w:r w:rsidRPr="00453A1C">
        <w:rPr>
          <w:rFonts w:cstheme="minorHAnsi"/>
          <w:noProof/>
          <w:szCs w:val="22"/>
        </w:rPr>
        <w:drawing>
          <wp:anchor distT="0" distB="0" distL="114300" distR="114300" simplePos="0" relativeHeight="251804672" behindDoc="0" locked="0" layoutInCell="1" allowOverlap="1" wp14:anchorId="55AD6DE4" wp14:editId="795DB365">
            <wp:simplePos x="0" y="0"/>
            <wp:positionH relativeFrom="column">
              <wp:posOffset>4663440</wp:posOffset>
            </wp:positionH>
            <wp:positionV relativeFrom="paragraph">
              <wp:posOffset>267335</wp:posOffset>
            </wp:positionV>
            <wp:extent cx="1180465" cy="899795"/>
            <wp:effectExtent l="0" t="0" r="635"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05fr9cq.jp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1180465" cy="89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3A1C">
        <w:rPr>
          <w:rFonts w:cstheme="minorHAnsi"/>
          <w:szCs w:val="22"/>
        </w:rPr>
        <w:t xml:space="preserve">There is a discussion about whether to describe this role as conductor or convenor.  I use the word conductor as I enjoy the allusion to making music.  Musicians have different instruments, with different moods and colours and although there are notes in the score, the music is not automatic.  An orchestra, the size of a larger group, works with the conductor for many hours with the intention of making music to draw the meaning out.  I recently heard Simon Rattle being described as a man with big ears, able </w:t>
      </w:r>
      <w:r w:rsidRPr="00453A1C">
        <w:rPr>
          <w:rFonts w:cstheme="minorHAnsi"/>
          <w:szCs w:val="22"/>
          <w:lang w:val="en-US"/>
        </w:rPr>
        <w:t xml:space="preserve">to hear every sound.  </w:t>
      </w:r>
    </w:p>
    <w:p w:rsidR="00962139" w:rsidRPr="00453A1C" w:rsidRDefault="00962139" w:rsidP="00454E5C">
      <w:pPr>
        <w:pStyle w:val="NoSpacing"/>
        <w:rPr>
          <w:rFonts w:cstheme="minorHAnsi"/>
          <w:szCs w:val="22"/>
        </w:rPr>
      </w:pPr>
    </w:p>
    <w:p w:rsidR="00E378D5" w:rsidRPr="00453A1C" w:rsidRDefault="00E378D5" w:rsidP="00454E5C">
      <w:pPr>
        <w:pStyle w:val="NoSpacing"/>
        <w:rPr>
          <w:rFonts w:cstheme="minorHAnsi"/>
          <w:szCs w:val="22"/>
        </w:rPr>
      </w:pPr>
      <w:r w:rsidRPr="00453A1C">
        <w:rPr>
          <w:rFonts w:cstheme="minorHAnsi"/>
          <w:szCs w:val="22"/>
        </w:rPr>
        <w:t xml:space="preserve">To establish dialogue, one also needs time, big ears and intention.  Whoever takes this role, whether it be one person or a team, requires more than </w:t>
      </w:r>
      <w:r w:rsidRPr="00453A1C">
        <w:rPr>
          <w:rFonts w:cstheme="minorHAnsi"/>
          <w:szCs w:val="22"/>
          <w:shd w:val="clear" w:color="auto" w:fill="FFFFFF"/>
        </w:rPr>
        <w:t xml:space="preserve">calling people </w:t>
      </w:r>
      <w:r w:rsidRPr="00453A1C">
        <w:rPr>
          <w:rFonts w:cstheme="minorHAnsi"/>
          <w:szCs w:val="22"/>
        </w:rPr>
        <w:t xml:space="preserve">together for a meeting.  Most larger groups need to be supported to work together. </w:t>
      </w:r>
      <w:r w:rsidR="00962139" w:rsidRPr="00453A1C">
        <w:rPr>
          <w:rFonts w:cstheme="minorHAnsi"/>
          <w:szCs w:val="22"/>
        </w:rPr>
        <w:t xml:space="preserve"> </w:t>
      </w:r>
      <w:r w:rsidRPr="00453A1C">
        <w:rPr>
          <w:rFonts w:cstheme="minorHAnsi"/>
          <w:szCs w:val="22"/>
        </w:rPr>
        <w:t xml:space="preserve">It is this container function that </w:t>
      </w:r>
      <w:r w:rsidR="00962139" w:rsidRPr="00453A1C">
        <w:rPr>
          <w:rFonts w:cstheme="minorHAnsi"/>
          <w:szCs w:val="22"/>
        </w:rPr>
        <w:t xml:space="preserve">needs </w:t>
      </w:r>
      <w:r w:rsidR="00FD6371" w:rsidRPr="00453A1C">
        <w:rPr>
          <w:rFonts w:cstheme="minorHAnsi"/>
          <w:szCs w:val="22"/>
        </w:rPr>
        <w:t>careful</w:t>
      </w:r>
      <w:r w:rsidR="00962139" w:rsidRPr="00453A1C">
        <w:rPr>
          <w:rFonts w:cstheme="minorHAnsi"/>
          <w:szCs w:val="22"/>
        </w:rPr>
        <w:t xml:space="preserve"> attention</w:t>
      </w:r>
      <w:r w:rsidR="00FD6371" w:rsidRPr="00453A1C">
        <w:rPr>
          <w:rFonts w:cstheme="minorHAnsi"/>
          <w:szCs w:val="22"/>
        </w:rPr>
        <w:t xml:space="preserve"> to provide</w:t>
      </w:r>
      <w:r w:rsidRPr="00453A1C">
        <w:rPr>
          <w:rFonts w:cstheme="minorHAnsi"/>
          <w:szCs w:val="22"/>
        </w:rPr>
        <w:t xml:space="preserve"> a context for facing </w:t>
      </w:r>
      <w:r w:rsidR="00810F85" w:rsidRPr="00453A1C">
        <w:rPr>
          <w:rFonts w:cstheme="minorHAnsi"/>
          <w:szCs w:val="22"/>
        </w:rPr>
        <w:t>curr</w:t>
      </w:r>
      <w:r w:rsidRPr="00453A1C">
        <w:rPr>
          <w:rFonts w:cstheme="minorHAnsi"/>
          <w:szCs w:val="22"/>
        </w:rPr>
        <w:t xml:space="preserve">ent dreads.  I remember convening a </w:t>
      </w:r>
      <w:r w:rsidR="00810F85" w:rsidRPr="00453A1C">
        <w:rPr>
          <w:rFonts w:cstheme="minorHAnsi"/>
          <w:szCs w:val="22"/>
        </w:rPr>
        <w:t>L</w:t>
      </w:r>
      <w:r w:rsidRPr="00453A1C">
        <w:rPr>
          <w:rFonts w:cstheme="minorHAnsi"/>
          <w:szCs w:val="22"/>
        </w:rPr>
        <w:t xml:space="preserve">arge </w:t>
      </w:r>
      <w:r w:rsidR="00810F85" w:rsidRPr="00453A1C">
        <w:rPr>
          <w:rFonts w:cstheme="minorHAnsi"/>
          <w:szCs w:val="22"/>
        </w:rPr>
        <w:t>G</w:t>
      </w:r>
      <w:r w:rsidRPr="00453A1C">
        <w:rPr>
          <w:rFonts w:cstheme="minorHAnsi"/>
          <w:szCs w:val="22"/>
        </w:rPr>
        <w:t>roup, at the time of the first Gulf War, and hearing people say afterwards, "At least I now know what I think".</w:t>
      </w:r>
    </w:p>
    <w:p w:rsidR="00E378D5" w:rsidRPr="00453A1C" w:rsidRDefault="00FB34E7" w:rsidP="00454E5C">
      <w:pPr>
        <w:pStyle w:val="NoSpacing"/>
        <w:rPr>
          <w:rFonts w:cstheme="minorHAnsi"/>
          <w:szCs w:val="22"/>
        </w:rPr>
      </w:pPr>
      <w:r w:rsidRPr="00453A1C">
        <w:rPr>
          <w:rFonts w:cstheme="minorHAnsi"/>
          <w:noProof/>
          <w:szCs w:val="22"/>
          <w:lang w:val="en-US"/>
        </w:rPr>
        <w:drawing>
          <wp:anchor distT="0" distB="0" distL="114300" distR="114300" simplePos="0" relativeHeight="251808768" behindDoc="0" locked="0" layoutInCell="1" allowOverlap="1" wp14:anchorId="5826A888" wp14:editId="5E1C5BAC">
            <wp:simplePos x="0" y="0"/>
            <wp:positionH relativeFrom="column">
              <wp:posOffset>4702175</wp:posOffset>
            </wp:positionH>
            <wp:positionV relativeFrom="paragraph">
              <wp:posOffset>134508</wp:posOffset>
            </wp:positionV>
            <wp:extent cx="1112520" cy="1174115"/>
            <wp:effectExtent l="0" t="0" r="5080" b="0"/>
            <wp:wrapSquare wrapText="bothSides"/>
            <wp:docPr id="36" name="Picture 36" descr="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lture"/>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112520" cy="1174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5027" w:rsidRPr="00453A1C" w:rsidRDefault="00E378D5">
      <w:pPr>
        <w:rPr>
          <w:rFonts w:cstheme="minorHAnsi"/>
          <w:sz w:val="22"/>
          <w:szCs w:val="22"/>
        </w:rPr>
      </w:pPr>
      <w:r w:rsidRPr="00453A1C">
        <w:rPr>
          <w:rFonts w:cstheme="minorHAnsi"/>
          <w:sz w:val="22"/>
          <w:szCs w:val="22"/>
        </w:rPr>
        <w:t>******</w:t>
      </w:r>
      <w:r w:rsidR="004B4793" w:rsidRPr="00453A1C">
        <w:rPr>
          <w:rFonts w:cstheme="minorHAnsi"/>
          <w:sz w:val="22"/>
          <w:szCs w:val="22"/>
        </w:rPr>
        <w:t xml:space="preserve"> A CRITICAL THEORY?</w:t>
      </w:r>
    </w:p>
    <w:p w:rsidR="00E378D5" w:rsidRPr="00453A1C" w:rsidRDefault="00E378D5" w:rsidP="00E378D5">
      <w:pPr>
        <w:pStyle w:val="NoSpacing"/>
        <w:rPr>
          <w:rFonts w:cstheme="minorHAnsi"/>
          <w:szCs w:val="22"/>
          <w:lang w:val="en-US"/>
        </w:rPr>
      </w:pPr>
    </w:p>
    <w:p w:rsidR="00E378D5" w:rsidRPr="00453A1C" w:rsidRDefault="00E378D5" w:rsidP="0014595D">
      <w:pPr>
        <w:pStyle w:val="NoSpacing"/>
        <w:rPr>
          <w:rFonts w:cstheme="minorHAnsi"/>
          <w:szCs w:val="22"/>
        </w:rPr>
      </w:pPr>
      <w:r w:rsidRPr="00453A1C">
        <w:rPr>
          <w:rFonts w:cstheme="minorHAnsi"/>
          <w:szCs w:val="22"/>
          <w:lang w:val="en-US"/>
        </w:rPr>
        <w:t xml:space="preserve">Just as both psychoanalysis and Marxism are critical theories concerned with </w:t>
      </w:r>
      <w:r w:rsidRPr="00453A1C">
        <w:rPr>
          <w:rFonts w:cstheme="minorHAnsi"/>
          <w:szCs w:val="22"/>
        </w:rPr>
        <w:t xml:space="preserve">discovering hidden power structures, so too is the Larger Group.  From this standpoint, it becomes a unique place not only </w:t>
      </w:r>
      <w:r w:rsidR="00FB34E7" w:rsidRPr="00453A1C">
        <w:rPr>
          <w:rFonts w:cstheme="minorHAnsi"/>
          <w:szCs w:val="22"/>
        </w:rPr>
        <w:t xml:space="preserve">for </w:t>
      </w:r>
      <w:r w:rsidRPr="00453A1C">
        <w:rPr>
          <w:rFonts w:cstheme="minorHAnsi"/>
          <w:szCs w:val="22"/>
        </w:rPr>
        <w:t xml:space="preserve">providing the possibility of investigating ‘social reality’ but also for gaining ‘social knowledge’ about what that reality is.  </w:t>
      </w:r>
    </w:p>
    <w:p w:rsidR="00810F85" w:rsidRPr="00453A1C" w:rsidRDefault="00810F85" w:rsidP="0014595D">
      <w:pPr>
        <w:pStyle w:val="NoSpacing"/>
        <w:rPr>
          <w:rFonts w:cstheme="minorHAnsi"/>
          <w:szCs w:val="22"/>
        </w:rPr>
      </w:pPr>
    </w:p>
    <w:p w:rsidR="00810F85" w:rsidRPr="00453A1C" w:rsidRDefault="00810F85" w:rsidP="0014595D">
      <w:pPr>
        <w:pStyle w:val="NoSpacing"/>
        <w:rPr>
          <w:rFonts w:cstheme="minorHAnsi"/>
          <w:szCs w:val="22"/>
        </w:rPr>
      </w:pPr>
      <w:r w:rsidRPr="00453A1C">
        <w:rPr>
          <w:rFonts w:cstheme="minorHAnsi"/>
          <w:szCs w:val="22"/>
        </w:rPr>
        <w:t xml:space="preserve">Just now we are facing increasing fragmentation in our institutions.  The Larger Group enables us to recognise </w:t>
      </w:r>
      <w:r w:rsidR="00623889" w:rsidRPr="00453A1C">
        <w:rPr>
          <w:rFonts w:cstheme="minorHAnsi"/>
          <w:szCs w:val="22"/>
        </w:rPr>
        <w:t xml:space="preserve">this splitting </w:t>
      </w:r>
      <w:r w:rsidRPr="00453A1C">
        <w:rPr>
          <w:rFonts w:cstheme="minorHAnsi"/>
          <w:szCs w:val="22"/>
        </w:rPr>
        <w:t xml:space="preserve">and </w:t>
      </w:r>
      <w:r w:rsidR="00623889" w:rsidRPr="00453A1C">
        <w:rPr>
          <w:rFonts w:cstheme="minorHAnsi"/>
          <w:szCs w:val="22"/>
        </w:rPr>
        <w:t>its destructive consequences and to think through new alternatives</w:t>
      </w:r>
      <w:r w:rsidRPr="00453A1C">
        <w:rPr>
          <w:rFonts w:cstheme="minorHAnsi"/>
          <w:szCs w:val="22"/>
        </w:rPr>
        <w:t>.</w:t>
      </w:r>
    </w:p>
    <w:p w:rsidR="0021324F" w:rsidRPr="00453A1C" w:rsidRDefault="0021324F" w:rsidP="0014595D">
      <w:pPr>
        <w:pStyle w:val="NoSpacing"/>
        <w:rPr>
          <w:rFonts w:cstheme="minorHAnsi"/>
          <w:szCs w:val="22"/>
          <w:lang w:val="en-US"/>
        </w:rPr>
      </w:pPr>
    </w:p>
    <w:p w:rsidR="0023508F" w:rsidRPr="00453A1C" w:rsidRDefault="0023508F" w:rsidP="00E405EE">
      <w:pPr>
        <w:pStyle w:val="NoSpacing"/>
        <w:rPr>
          <w:rFonts w:cstheme="minorHAnsi"/>
          <w:szCs w:val="22"/>
        </w:rPr>
      </w:pPr>
      <w:r w:rsidRPr="00453A1C">
        <w:rPr>
          <w:rFonts w:cstheme="minorHAnsi"/>
          <w:szCs w:val="22"/>
        </w:rPr>
        <w:t>***** WHO RULES THE RULES?</w:t>
      </w:r>
    </w:p>
    <w:p w:rsidR="00E378D5" w:rsidRPr="00453A1C" w:rsidRDefault="00E378D5" w:rsidP="00E405EE">
      <w:pPr>
        <w:pStyle w:val="NoSpacing"/>
        <w:rPr>
          <w:rFonts w:cstheme="minorHAnsi"/>
          <w:szCs w:val="22"/>
        </w:rPr>
      </w:pPr>
      <w:r w:rsidRPr="00453A1C">
        <w:rPr>
          <w:rFonts w:cstheme="minorHAnsi"/>
          <w:noProof/>
          <w:szCs w:val="22"/>
        </w:rPr>
        <w:drawing>
          <wp:anchor distT="0" distB="0" distL="114300" distR="114300" simplePos="0" relativeHeight="251809792" behindDoc="0" locked="0" layoutInCell="1" allowOverlap="1" wp14:anchorId="00F5AF67" wp14:editId="6C56B4B1">
            <wp:simplePos x="0" y="0"/>
            <wp:positionH relativeFrom="column">
              <wp:posOffset>95559</wp:posOffset>
            </wp:positionH>
            <wp:positionV relativeFrom="paragraph">
              <wp:posOffset>87561</wp:posOffset>
            </wp:positionV>
            <wp:extent cx="1294130" cy="1235075"/>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o Rules the Rules .pdf"/>
                    <pic:cNvPicPr/>
                  </pic:nvPicPr>
                  <pic:blipFill rotWithShape="1">
                    <a:blip r:embed="rId25" cstate="screen">
                      <a:extLst>
                        <a:ext uri="{28A0092B-C50C-407E-A947-70E740481C1C}">
                          <a14:useLocalDpi xmlns:a14="http://schemas.microsoft.com/office/drawing/2010/main"/>
                        </a:ext>
                      </a:extLst>
                    </a:blip>
                    <a:srcRect/>
                    <a:stretch/>
                  </pic:blipFill>
                  <pic:spPr bwMode="auto">
                    <a:xfrm rot="10800000">
                      <a:off x="0" y="0"/>
                      <a:ext cx="1294130" cy="123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78D5" w:rsidRPr="00453A1C" w:rsidRDefault="00623889" w:rsidP="00E405EE">
      <w:pPr>
        <w:pStyle w:val="NoSpacing"/>
        <w:rPr>
          <w:rFonts w:cstheme="minorHAnsi"/>
          <w:szCs w:val="22"/>
        </w:rPr>
      </w:pPr>
      <w:r w:rsidRPr="00453A1C">
        <w:rPr>
          <w:rFonts w:cstheme="minorHAnsi"/>
          <w:szCs w:val="22"/>
        </w:rPr>
        <w:t xml:space="preserve">It </w:t>
      </w:r>
      <w:r w:rsidR="0021324F" w:rsidRPr="00453A1C">
        <w:rPr>
          <w:rFonts w:cstheme="minorHAnsi"/>
          <w:szCs w:val="22"/>
        </w:rPr>
        <w:t xml:space="preserve">also </w:t>
      </w:r>
      <w:r w:rsidRPr="00453A1C">
        <w:rPr>
          <w:rFonts w:cstheme="minorHAnsi"/>
          <w:szCs w:val="22"/>
        </w:rPr>
        <w:t xml:space="preserve">gives us </w:t>
      </w:r>
      <w:r w:rsidR="00E378D5" w:rsidRPr="00453A1C">
        <w:rPr>
          <w:rFonts w:cstheme="minorHAnsi"/>
          <w:szCs w:val="22"/>
        </w:rPr>
        <w:t>an opportunity to investigate the rules or assumptions that</w:t>
      </w:r>
      <w:r w:rsidRPr="00453A1C">
        <w:rPr>
          <w:rFonts w:cstheme="minorHAnsi"/>
          <w:szCs w:val="22"/>
        </w:rPr>
        <w:t xml:space="preserve"> </w:t>
      </w:r>
      <w:r w:rsidR="00532951" w:rsidRPr="00453A1C">
        <w:rPr>
          <w:rFonts w:cstheme="minorHAnsi"/>
          <w:szCs w:val="22"/>
        </w:rPr>
        <w:t xml:space="preserve">led to this fragmentation </w:t>
      </w:r>
      <w:r w:rsidR="0021324F" w:rsidRPr="00453A1C">
        <w:rPr>
          <w:rFonts w:cstheme="minorHAnsi"/>
          <w:szCs w:val="22"/>
        </w:rPr>
        <w:t>prevail</w:t>
      </w:r>
      <w:r w:rsidR="00E378D5" w:rsidRPr="00453A1C">
        <w:rPr>
          <w:rFonts w:cstheme="minorHAnsi"/>
          <w:szCs w:val="22"/>
        </w:rPr>
        <w:t xml:space="preserve">.  Such questions as, </w:t>
      </w:r>
      <w:r w:rsidRPr="00453A1C">
        <w:rPr>
          <w:rFonts w:cstheme="minorHAnsi"/>
          <w:szCs w:val="22"/>
        </w:rPr>
        <w:t xml:space="preserve">‘Why is it that our Public Sector was divided into Purchasers and Providers?’  ‘What is value for money actually?’  </w:t>
      </w:r>
      <w:r w:rsidR="00471B45" w:rsidRPr="00453A1C">
        <w:rPr>
          <w:rFonts w:cstheme="minorHAnsi"/>
          <w:szCs w:val="22"/>
        </w:rPr>
        <w:t>‘</w:t>
      </w:r>
      <w:r w:rsidR="00E378D5" w:rsidRPr="00453A1C">
        <w:rPr>
          <w:rFonts w:cstheme="minorHAnsi"/>
          <w:szCs w:val="22"/>
        </w:rPr>
        <w:t xml:space="preserve">What is truth?’ ‘What is Fake News?’ can </w:t>
      </w:r>
      <w:r w:rsidRPr="00453A1C">
        <w:rPr>
          <w:rFonts w:cstheme="minorHAnsi"/>
          <w:szCs w:val="22"/>
        </w:rPr>
        <w:t xml:space="preserve">all </w:t>
      </w:r>
      <w:r w:rsidR="00E378D5" w:rsidRPr="00453A1C">
        <w:rPr>
          <w:rFonts w:cstheme="minorHAnsi"/>
          <w:szCs w:val="22"/>
        </w:rPr>
        <w:t xml:space="preserve">be asked </w:t>
      </w:r>
      <w:r w:rsidRPr="00453A1C">
        <w:rPr>
          <w:rFonts w:cstheme="minorHAnsi"/>
          <w:szCs w:val="22"/>
        </w:rPr>
        <w:t>and in asking them</w:t>
      </w:r>
      <w:r w:rsidR="00E378D5" w:rsidRPr="00453A1C">
        <w:rPr>
          <w:rFonts w:cstheme="minorHAnsi"/>
          <w:szCs w:val="22"/>
        </w:rPr>
        <w:t xml:space="preserve"> we </w:t>
      </w:r>
      <w:r w:rsidRPr="00453A1C">
        <w:rPr>
          <w:rFonts w:cstheme="minorHAnsi"/>
          <w:szCs w:val="22"/>
        </w:rPr>
        <w:t xml:space="preserve">can </w:t>
      </w:r>
      <w:r w:rsidR="00E378D5" w:rsidRPr="00453A1C">
        <w:rPr>
          <w:rFonts w:cstheme="minorHAnsi"/>
          <w:szCs w:val="22"/>
        </w:rPr>
        <w:t xml:space="preserve">begin to discover how our society shapes our thinking. </w:t>
      </w:r>
    </w:p>
    <w:p w:rsidR="00E378D5" w:rsidRPr="00453A1C" w:rsidRDefault="00E378D5" w:rsidP="00E405EE">
      <w:pPr>
        <w:pStyle w:val="NoSpacing"/>
        <w:rPr>
          <w:rFonts w:cstheme="minorHAnsi"/>
          <w:szCs w:val="22"/>
        </w:rPr>
      </w:pPr>
    </w:p>
    <w:p w:rsidR="00E378D5" w:rsidRPr="00453A1C" w:rsidRDefault="0034144F" w:rsidP="00E405EE">
      <w:pPr>
        <w:pStyle w:val="NoSpacing"/>
        <w:rPr>
          <w:rFonts w:cstheme="minorHAnsi"/>
          <w:szCs w:val="22"/>
        </w:rPr>
      </w:pPr>
      <w:r w:rsidRPr="00453A1C">
        <w:rPr>
          <w:rFonts w:cstheme="minorHAnsi"/>
          <w:szCs w:val="22"/>
        </w:rPr>
        <w:t>I</w:t>
      </w:r>
      <w:r w:rsidR="00E378D5" w:rsidRPr="00453A1C">
        <w:rPr>
          <w:rFonts w:cstheme="minorHAnsi"/>
          <w:szCs w:val="22"/>
        </w:rPr>
        <w:t>t is by put</w:t>
      </w:r>
      <w:r w:rsidR="00D2236F" w:rsidRPr="00453A1C">
        <w:rPr>
          <w:rFonts w:cstheme="minorHAnsi"/>
          <w:szCs w:val="22"/>
        </w:rPr>
        <w:t>ting our minds together in th</w:t>
      </w:r>
      <w:r w:rsidRPr="00453A1C">
        <w:rPr>
          <w:rFonts w:cstheme="minorHAnsi"/>
          <w:szCs w:val="22"/>
        </w:rPr>
        <w:t xml:space="preserve">is way </w:t>
      </w:r>
      <w:r w:rsidR="00E378D5" w:rsidRPr="00453A1C">
        <w:rPr>
          <w:rFonts w:cstheme="minorHAnsi"/>
          <w:szCs w:val="22"/>
        </w:rPr>
        <w:t xml:space="preserve">that emancipation becomes possible.  Pat described </w:t>
      </w:r>
      <w:r w:rsidR="00E378D5" w:rsidRPr="00453A1C">
        <w:rPr>
          <w:rFonts w:cstheme="minorHAnsi"/>
          <w:szCs w:val="22"/>
          <w:lang w:val="en-US"/>
        </w:rPr>
        <w:t>two levels</w:t>
      </w:r>
      <w:r w:rsidRPr="00453A1C">
        <w:rPr>
          <w:rFonts w:cstheme="minorHAnsi"/>
          <w:szCs w:val="22"/>
          <w:lang w:val="en-US"/>
        </w:rPr>
        <w:t xml:space="preserve"> of ema</w:t>
      </w:r>
      <w:r w:rsidR="00532951" w:rsidRPr="00453A1C">
        <w:rPr>
          <w:rFonts w:cstheme="minorHAnsi"/>
          <w:szCs w:val="22"/>
          <w:lang w:val="en-US"/>
        </w:rPr>
        <w:t>n</w:t>
      </w:r>
      <w:r w:rsidRPr="00453A1C">
        <w:rPr>
          <w:rFonts w:cstheme="minorHAnsi"/>
          <w:szCs w:val="22"/>
          <w:lang w:val="en-US"/>
        </w:rPr>
        <w:t>cipation</w:t>
      </w:r>
      <w:r w:rsidR="00E378D5" w:rsidRPr="00453A1C">
        <w:rPr>
          <w:rFonts w:cstheme="minorHAnsi"/>
          <w:szCs w:val="22"/>
          <w:lang w:val="en-US"/>
        </w:rPr>
        <w:t xml:space="preserve">: </w:t>
      </w:r>
      <w:r w:rsidR="00E378D5" w:rsidRPr="00453A1C">
        <w:rPr>
          <w:rFonts w:cstheme="minorHAnsi"/>
          <w:bCs/>
          <w:szCs w:val="22"/>
          <w:lang w:val="en-US"/>
        </w:rPr>
        <w:t>discovering a unique individual self, or ‘</w:t>
      </w:r>
      <w:proofErr w:type="spellStart"/>
      <w:r w:rsidR="00E378D5" w:rsidRPr="00453A1C">
        <w:rPr>
          <w:rFonts w:cstheme="minorHAnsi"/>
          <w:bCs/>
          <w:szCs w:val="22"/>
          <w:lang w:val="en-US"/>
        </w:rPr>
        <w:t>idio</w:t>
      </w:r>
      <w:proofErr w:type="spellEnd"/>
      <w:r w:rsidR="00E378D5" w:rsidRPr="00453A1C">
        <w:rPr>
          <w:rFonts w:cstheme="minorHAnsi"/>
          <w:bCs/>
          <w:szCs w:val="22"/>
          <w:lang w:val="en-US"/>
        </w:rPr>
        <w:t>’, as in idiotic and idiosyncratic, and gaining ‘outsight’</w:t>
      </w:r>
      <w:r w:rsidR="001361B5" w:rsidRPr="00453A1C">
        <w:rPr>
          <w:rFonts w:cstheme="minorHAnsi"/>
          <w:bCs/>
          <w:szCs w:val="22"/>
          <w:lang w:val="en-US"/>
        </w:rPr>
        <w:t>: this is</w:t>
      </w:r>
      <w:r w:rsidR="00E378D5" w:rsidRPr="00453A1C">
        <w:rPr>
          <w:rFonts w:cstheme="minorHAnsi"/>
          <w:bCs/>
          <w:szCs w:val="22"/>
          <w:lang w:val="en-US"/>
        </w:rPr>
        <w:t xml:space="preserve"> into the culture rather than ‘insight’ into our intrapsychic processes.  </w:t>
      </w:r>
    </w:p>
    <w:p w:rsidR="004B4793" w:rsidRPr="00453A1C" w:rsidRDefault="004B4793">
      <w:pPr>
        <w:rPr>
          <w:rFonts w:cstheme="minorHAnsi"/>
          <w:sz w:val="22"/>
          <w:szCs w:val="22"/>
        </w:rPr>
      </w:pPr>
    </w:p>
    <w:p w:rsidR="00453A1C" w:rsidRDefault="00453A1C">
      <w:pPr>
        <w:rPr>
          <w:rFonts w:cstheme="minorHAnsi"/>
          <w:sz w:val="22"/>
          <w:szCs w:val="22"/>
        </w:rPr>
      </w:pPr>
      <w:r>
        <w:rPr>
          <w:rFonts w:cstheme="minorHAnsi"/>
          <w:sz w:val="22"/>
          <w:szCs w:val="22"/>
        </w:rPr>
        <w:br w:type="page"/>
      </w:r>
    </w:p>
    <w:p w:rsidR="004B4793" w:rsidRPr="00453A1C" w:rsidRDefault="004B4793">
      <w:pPr>
        <w:rPr>
          <w:rFonts w:cstheme="minorHAnsi"/>
          <w:sz w:val="22"/>
          <w:szCs w:val="22"/>
        </w:rPr>
      </w:pPr>
      <w:r w:rsidRPr="00453A1C">
        <w:rPr>
          <w:rFonts w:cstheme="minorHAnsi"/>
          <w:sz w:val="22"/>
          <w:szCs w:val="22"/>
        </w:rPr>
        <w:lastRenderedPageBreak/>
        <w:t xml:space="preserve">***** </w:t>
      </w:r>
      <w:r w:rsidR="0023508F" w:rsidRPr="00453A1C">
        <w:rPr>
          <w:rFonts w:cstheme="minorHAnsi"/>
          <w:sz w:val="22"/>
          <w:szCs w:val="22"/>
        </w:rPr>
        <w:t>FOUCAULT’S DEEP STRUCTURES</w:t>
      </w:r>
      <w:r w:rsidR="00F11A82" w:rsidRPr="00453A1C">
        <w:rPr>
          <w:rFonts w:cstheme="minorHAnsi"/>
          <w:sz w:val="22"/>
          <w:szCs w:val="22"/>
        </w:rPr>
        <w:t xml:space="preserve"> – HIDDEN POWER</w:t>
      </w:r>
    </w:p>
    <w:p w:rsidR="004B4793" w:rsidRPr="00453A1C" w:rsidRDefault="004B4793">
      <w:pPr>
        <w:rPr>
          <w:rFonts w:cstheme="minorHAnsi"/>
          <w:sz w:val="22"/>
          <w:szCs w:val="22"/>
        </w:rPr>
      </w:pPr>
    </w:p>
    <w:p w:rsidR="00E378D5" w:rsidRPr="00453A1C" w:rsidRDefault="00E378D5" w:rsidP="004406F4">
      <w:pPr>
        <w:pStyle w:val="NoSpacing"/>
        <w:rPr>
          <w:rFonts w:cstheme="minorHAnsi"/>
          <w:szCs w:val="22"/>
        </w:rPr>
      </w:pPr>
      <w:r w:rsidRPr="00453A1C">
        <w:rPr>
          <w:rFonts w:cstheme="minorHAnsi"/>
          <w:noProof/>
          <w:szCs w:val="22"/>
        </w:rPr>
        <w:drawing>
          <wp:anchor distT="0" distB="0" distL="114300" distR="114300" simplePos="0" relativeHeight="251811840" behindDoc="0" locked="0" layoutInCell="1" allowOverlap="1" wp14:anchorId="2F413138" wp14:editId="7309F5D3">
            <wp:simplePos x="0" y="0"/>
            <wp:positionH relativeFrom="column">
              <wp:posOffset>62230</wp:posOffset>
            </wp:positionH>
            <wp:positionV relativeFrom="paragraph">
              <wp:posOffset>62230</wp:posOffset>
            </wp:positionV>
            <wp:extent cx="988060" cy="1216025"/>
            <wp:effectExtent l="0" t="0" r="254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jority.jpg"/>
                    <pic:cNvPicPr/>
                  </pic:nvPicPr>
                  <pic:blipFill>
                    <a:blip r:embed="rId26" cstate="screen">
                      <a:extLst>
                        <a:ext uri="{28A0092B-C50C-407E-A947-70E740481C1C}">
                          <a14:useLocalDpi xmlns:a14="http://schemas.microsoft.com/office/drawing/2010/main"/>
                        </a:ext>
                      </a:extLst>
                    </a:blip>
                    <a:stretch>
                      <a:fillRect/>
                    </a:stretch>
                  </pic:blipFill>
                  <pic:spPr>
                    <a:xfrm>
                      <a:off x="0" y="0"/>
                      <a:ext cx="988060" cy="1216025"/>
                    </a:xfrm>
                    <a:prstGeom prst="rect">
                      <a:avLst/>
                    </a:prstGeom>
                  </pic:spPr>
                </pic:pic>
              </a:graphicData>
            </a:graphic>
            <wp14:sizeRelH relativeFrom="page">
              <wp14:pctWidth>0</wp14:pctWidth>
            </wp14:sizeRelH>
            <wp14:sizeRelV relativeFrom="page">
              <wp14:pctHeight>0</wp14:pctHeight>
            </wp14:sizeRelV>
          </wp:anchor>
        </w:drawing>
      </w:r>
      <w:r w:rsidRPr="00453A1C">
        <w:rPr>
          <w:rFonts w:cstheme="minorHAnsi"/>
          <w:szCs w:val="22"/>
        </w:rPr>
        <w:t>Foucault</w:t>
      </w:r>
      <w:r w:rsidR="00FD6371" w:rsidRPr="00453A1C">
        <w:rPr>
          <w:rFonts w:cstheme="minorHAnsi"/>
          <w:szCs w:val="22"/>
        </w:rPr>
        <w:t xml:space="preserve"> suggested th</w:t>
      </w:r>
      <w:r w:rsidR="003A3A25" w:rsidRPr="00453A1C">
        <w:rPr>
          <w:rFonts w:cstheme="minorHAnsi"/>
          <w:szCs w:val="22"/>
        </w:rPr>
        <w:t>at w</w:t>
      </w:r>
      <w:r w:rsidR="00FD6371" w:rsidRPr="00453A1C">
        <w:rPr>
          <w:rFonts w:cstheme="minorHAnsi"/>
          <w:szCs w:val="22"/>
        </w:rPr>
        <w:t>ithout knowledge,</w:t>
      </w:r>
      <w:r w:rsidRPr="00453A1C">
        <w:rPr>
          <w:rFonts w:cstheme="minorHAnsi"/>
          <w:szCs w:val="22"/>
        </w:rPr>
        <w:t xml:space="preserve"> there is no power.  Interestingly he described two forms</w:t>
      </w:r>
      <w:r w:rsidR="00962139" w:rsidRPr="00453A1C">
        <w:rPr>
          <w:rFonts w:cstheme="minorHAnsi"/>
          <w:szCs w:val="22"/>
        </w:rPr>
        <w:t xml:space="preserve"> of power</w:t>
      </w:r>
      <w:r w:rsidRPr="00453A1C">
        <w:rPr>
          <w:rFonts w:cstheme="minorHAnsi"/>
          <w:szCs w:val="22"/>
        </w:rPr>
        <w:t xml:space="preserve">. </w:t>
      </w:r>
      <w:r w:rsidR="003A3A25" w:rsidRPr="00453A1C">
        <w:rPr>
          <w:rFonts w:cstheme="minorHAnsi"/>
          <w:szCs w:val="22"/>
        </w:rPr>
        <w:t xml:space="preserve"> </w:t>
      </w:r>
      <w:r w:rsidRPr="00453A1C">
        <w:rPr>
          <w:rFonts w:cstheme="minorHAnsi"/>
          <w:szCs w:val="22"/>
        </w:rPr>
        <w:t>One that is obvious, embodied in the law, consisting of prohibitions and taboos, “Thou shalt Not!”  The second is less obvious</w:t>
      </w:r>
      <w:r w:rsidR="003A3A25" w:rsidRPr="00453A1C">
        <w:rPr>
          <w:rFonts w:cstheme="minorHAnsi"/>
          <w:szCs w:val="22"/>
        </w:rPr>
        <w:t>, as it does not rely on punishment, but it is a more-subtle form of control and insidious</w:t>
      </w:r>
      <w:r w:rsidR="00962139" w:rsidRPr="00453A1C">
        <w:rPr>
          <w:rFonts w:cstheme="minorHAnsi"/>
          <w:szCs w:val="22"/>
        </w:rPr>
        <w:t>.  I</w:t>
      </w:r>
      <w:r w:rsidRPr="00453A1C">
        <w:rPr>
          <w:rFonts w:cstheme="minorHAnsi"/>
          <w:szCs w:val="22"/>
        </w:rPr>
        <w:t>t relies on a technique of ‘normalization’ achieved by establishing binary oppositions where the implication is that there is an established norm that dominates the opposite</w:t>
      </w:r>
      <w:r w:rsidR="003A3A25" w:rsidRPr="00453A1C">
        <w:rPr>
          <w:rFonts w:cstheme="minorHAnsi"/>
          <w:szCs w:val="22"/>
        </w:rPr>
        <w:t xml:space="preserve"> that</w:t>
      </w:r>
      <w:r w:rsidRPr="00453A1C">
        <w:rPr>
          <w:rFonts w:cstheme="minorHAnsi"/>
          <w:szCs w:val="22"/>
        </w:rPr>
        <w:t xml:space="preserve"> is </w:t>
      </w:r>
      <w:r w:rsidR="003A3A25" w:rsidRPr="00453A1C">
        <w:rPr>
          <w:rFonts w:cstheme="minorHAnsi"/>
          <w:szCs w:val="22"/>
        </w:rPr>
        <w:t xml:space="preserve">then </w:t>
      </w:r>
      <w:r w:rsidRPr="00453A1C">
        <w:rPr>
          <w:rFonts w:cstheme="minorHAnsi"/>
          <w:szCs w:val="22"/>
        </w:rPr>
        <w:t>defined as a deviation.</w:t>
      </w:r>
      <w:r w:rsidRPr="00453A1C">
        <w:rPr>
          <w:rStyle w:val="FootnoteReference"/>
          <w:rFonts w:cstheme="minorHAnsi"/>
          <w:szCs w:val="22"/>
        </w:rPr>
        <w:footnoteReference w:id="9"/>
      </w:r>
      <w:r w:rsidRPr="00453A1C">
        <w:rPr>
          <w:rFonts w:cstheme="minorHAnsi"/>
          <w:szCs w:val="22"/>
        </w:rPr>
        <w:t xml:space="preserve">  </w:t>
      </w:r>
    </w:p>
    <w:p w:rsidR="0023508F" w:rsidRPr="00453A1C" w:rsidRDefault="0023508F" w:rsidP="004406F4">
      <w:pPr>
        <w:rPr>
          <w:rFonts w:cstheme="minorHAnsi"/>
          <w:sz w:val="22"/>
          <w:szCs w:val="22"/>
        </w:rPr>
      </w:pPr>
    </w:p>
    <w:p w:rsidR="00021E95" w:rsidRPr="00453A1C" w:rsidRDefault="00E378D5" w:rsidP="00B643A7">
      <w:pPr>
        <w:pStyle w:val="NoSpacing"/>
        <w:rPr>
          <w:rFonts w:cstheme="minorHAnsi"/>
          <w:szCs w:val="22"/>
        </w:rPr>
      </w:pPr>
      <w:r w:rsidRPr="00453A1C">
        <w:rPr>
          <w:rFonts w:cstheme="minorHAnsi"/>
          <w:szCs w:val="22"/>
        </w:rPr>
        <w:t>The question is how to retain freedom when official ideology celebrates one section of society while patronising another: private enterprise versus the state; men/women; rich/poor and so on. (Jones, 2015, p. xvii).</w:t>
      </w:r>
      <w:r w:rsidRPr="00453A1C">
        <w:rPr>
          <w:rStyle w:val="FootnoteReference"/>
          <w:rFonts w:cstheme="minorHAnsi"/>
          <w:szCs w:val="22"/>
        </w:rPr>
        <w:footnoteReference w:id="10"/>
      </w:r>
      <w:r w:rsidRPr="00453A1C">
        <w:rPr>
          <w:rFonts w:cstheme="minorHAnsi"/>
          <w:szCs w:val="22"/>
        </w:rPr>
        <w:t xml:space="preserve">  Or, when knowledge is actively withheld from the agenda.  Clive Irving, editor of the Daily Express in the fifties, noted the “Calculated aloofness that sustained the Royal Family at that time”. </w:t>
      </w:r>
      <w:r w:rsidRPr="00453A1C">
        <w:rPr>
          <w:rStyle w:val="FootnoteReference"/>
          <w:rFonts w:cstheme="minorHAnsi"/>
          <w:szCs w:val="22"/>
        </w:rPr>
        <w:footnoteReference w:id="11"/>
      </w:r>
      <w:r w:rsidRPr="00453A1C">
        <w:rPr>
          <w:rFonts w:cstheme="minorHAnsi"/>
          <w:szCs w:val="22"/>
        </w:rPr>
        <w:t xml:space="preserve">  I would suggest nothing has changed. </w:t>
      </w:r>
    </w:p>
    <w:p w:rsidR="0023508F" w:rsidRPr="00453A1C" w:rsidRDefault="00E378D5" w:rsidP="00B643A7">
      <w:pPr>
        <w:pStyle w:val="NoSpacing"/>
        <w:rPr>
          <w:rFonts w:cstheme="minorHAnsi"/>
          <w:szCs w:val="22"/>
        </w:rPr>
      </w:pPr>
      <w:r w:rsidRPr="00453A1C">
        <w:rPr>
          <w:rFonts w:cstheme="minorHAnsi"/>
          <w:szCs w:val="22"/>
        </w:rPr>
        <w:t xml:space="preserve"> </w:t>
      </w:r>
    </w:p>
    <w:p w:rsidR="0023508F" w:rsidRPr="00453A1C" w:rsidRDefault="00021E95" w:rsidP="00B643A7">
      <w:pPr>
        <w:pStyle w:val="NoSpacing"/>
        <w:rPr>
          <w:rFonts w:cstheme="minorHAnsi"/>
          <w:szCs w:val="22"/>
        </w:rPr>
      </w:pPr>
      <w:r w:rsidRPr="00453A1C">
        <w:rPr>
          <w:rFonts w:cstheme="minorHAnsi"/>
          <w:szCs w:val="22"/>
        </w:rPr>
        <w:t>****** QU</w:t>
      </w:r>
      <w:r w:rsidR="00471B45" w:rsidRPr="00453A1C">
        <w:rPr>
          <w:rFonts w:cstheme="minorHAnsi"/>
          <w:szCs w:val="22"/>
        </w:rPr>
        <w:t>E</w:t>
      </w:r>
      <w:r w:rsidRPr="00453A1C">
        <w:rPr>
          <w:rFonts w:cstheme="minorHAnsi"/>
          <w:szCs w:val="22"/>
        </w:rPr>
        <w:t>STIONING THE ESTABLISHMENT PERSPECTIVE</w:t>
      </w:r>
    </w:p>
    <w:p w:rsidR="00021E95" w:rsidRPr="00453A1C" w:rsidRDefault="00021E95" w:rsidP="00B643A7">
      <w:pPr>
        <w:pStyle w:val="NoSpacing"/>
        <w:rPr>
          <w:rFonts w:cstheme="minorHAnsi"/>
          <w:szCs w:val="22"/>
        </w:rPr>
      </w:pPr>
    </w:p>
    <w:p w:rsidR="00E378D5" w:rsidRPr="00453A1C" w:rsidRDefault="00DD2FA8" w:rsidP="00B643A7">
      <w:pPr>
        <w:pStyle w:val="NoSpacing"/>
        <w:rPr>
          <w:rFonts w:cstheme="minorHAnsi"/>
          <w:szCs w:val="22"/>
        </w:rPr>
      </w:pPr>
      <w:r w:rsidRPr="00453A1C">
        <w:rPr>
          <w:rFonts w:cstheme="minorHAnsi"/>
          <w:noProof/>
          <w:szCs w:val="22"/>
        </w:rPr>
        <w:drawing>
          <wp:anchor distT="0" distB="0" distL="114300" distR="114300" simplePos="0" relativeHeight="251822080" behindDoc="0" locked="0" layoutInCell="1" allowOverlap="1" wp14:anchorId="54DB2263">
            <wp:simplePos x="0" y="0"/>
            <wp:positionH relativeFrom="column">
              <wp:posOffset>5230886</wp:posOffset>
            </wp:positionH>
            <wp:positionV relativeFrom="paragraph">
              <wp:posOffset>120308</wp:posOffset>
            </wp:positionV>
            <wp:extent cx="864870" cy="1341755"/>
            <wp:effectExtent l="0" t="0" r="0" b="44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Establishment.jpeg"/>
                    <pic:cNvPicPr/>
                  </pic:nvPicPr>
                  <pic:blipFill>
                    <a:blip r:embed="rId27" cstate="screen">
                      <a:extLst>
                        <a:ext uri="{28A0092B-C50C-407E-A947-70E740481C1C}">
                          <a14:useLocalDpi xmlns:a14="http://schemas.microsoft.com/office/drawing/2010/main"/>
                        </a:ext>
                      </a:extLst>
                    </a:blip>
                    <a:stretch>
                      <a:fillRect/>
                    </a:stretch>
                  </pic:blipFill>
                  <pic:spPr>
                    <a:xfrm>
                      <a:off x="0" y="0"/>
                      <a:ext cx="864870" cy="1341755"/>
                    </a:xfrm>
                    <a:prstGeom prst="rect">
                      <a:avLst/>
                    </a:prstGeom>
                  </pic:spPr>
                </pic:pic>
              </a:graphicData>
            </a:graphic>
            <wp14:sizeRelH relativeFrom="page">
              <wp14:pctWidth>0</wp14:pctWidth>
            </wp14:sizeRelH>
            <wp14:sizeRelV relativeFrom="page">
              <wp14:pctHeight>0</wp14:pctHeight>
            </wp14:sizeRelV>
          </wp:anchor>
        </w:drawing>
      </w:r>
      <w:r w:rsidR="00471B45" w:rsidRPr="00453A1C">
        <w:rPr>
          <w:rFonts w:cstheme="minorHAnsi"/>
          <w:szCs w:val="22"/>
        </w:rPr>
        <w:t>A</w:t>
      </w:r>
      <w:r w:rsidR="00E378D5" w:rsidRPr="00453A1C">
        <w:rPr>
          <w:rFonts w:cstheme="minorHAnsi"/>
          <w:szCs w:val="22"/>
        </w:rPr>
        <w:t>s many writers</w:t>
      </w:r>
      <w:r w:rsidR="00532951" w:rsidRPr="00453A1C">
        <w:rPr>
          <w:rFonts w:cstheme="minorHAnsi"/>
          <w:szCs w:val="22"/>
        </w:rPr>
        <w:t xml:space="preserve"> have eloquently described</w:t>
      </w:r>
      <w:r w:rsidR="00E378D5" w:rsidRPr="00453A1C">
        <w:rPr>
          <w:rFonts w:cstheme="minorHAnsi"/>
          <w:szCs w:val="22"/>
        </w:rPr>
        <w:t xml:space="preserve">, </w:t>
      </w:r>
      <w:r w:rsidR="00471B45" w:rsidRPr="00453A1C">
        <w:rPr>
          <w:rFonts w:cstheme="minorHAnsi"/>
          <w:szCs w:val="22"/>
        </w:rPr>
        <w:t xml:space="preserve">the establishment </w:t>
      </w:r>
      <w:r w:rsidR="00E378D5" w:rsidRPr="00453A1C">
        <w:rPr>
          <w:rFonts w:cstheme="minorHAnsi"/>
          <w:szCs w:val="22"/>
        </w:rPr>
        <w:t>continue to set the rules.  The question is, how is it that a whole society can be persuaded into believing that a prevailing ideology, one that protects the dominant class, is the only natural and normal way of thinking?  It’s interesting to remember Richard Sennett’s observation about the way the middle class dominated the cultural mores of the nineteenth century, just by behaving in a particular way.</w:t>
      </w:r>
      <w:r w:rsidR="002D0350" w:rsidRPr="00453A1C">
        <w:rPr>
          <w:rFonts w:cstheme="minorHAnsi"/>
          <w:szCs w:val="22"/>
        </w:rPr>
        <w:t xml:space="preserve"> </w:t>
      </w:r>
    </w:p>
    <w:p w:rsidR="00E378D5" w:rsidRPr="00453A1C" w:rsidRDefault="00E378D5" w:rsidP="004406F4">
      <w:pPr>
        <w:pStyle w:val="NoSpacing"/>
        <w:rPr>
          <w:rFonts w:cstheme="minorHAnsi"/>
          <w:szCs w:val="22"/>
        </w:rPr>
      </w:pPr>
    </w:p>
    <w:p w:rsidR="00E378D5" w:rsidRPr="00453A1C" w:rsidRDefault="00E378D5" w:rsidP="004406F4">
      <w:pPr>
        <w:pStyle w:val="NoSpacing"/>
        <w:rPr>
          <w:rFonts w:cstheme="minorHAnsi"/>
          <w:szCs w:val="22"/>
        </w:rPr>
      </w:pPr>
      <w:r w:rsidRPr="00453A1C">
        <w:rPr>
          <w:rFonts w:cstheme="minorHAnsi"/>
          <w:szCs w:val="22"/>
        </w:rPr>
        <w:t xml:space="preserve">In a Larger Group I recently conducted, one person angrily exclaimed, “The rich have no barriers.  They can move their money about at will. </w:t>
      </w:r>
      <w:r w:rsidR="00532951" w:rsidRPr="00453A1C">
        <w:rPr>
          <w:rFonts w:cstheme="minorHAnsi"/>
          <w:szCs w:val="22"/>
        </w:rPr>
        <w:t xml:space="preserve"> </w:t>
      </w:r>
      <w:r w:rsidRPr="00453A1C">
        <w:rPr>
          <w:rFonts w:cstheme="minorHAnsi"/>
          <w:szCs w:val="22"/>
        </w:rPr>
        <w:t>The poor have to negotiate barriers all the time just to earn money”.  So clear and yet so simple.</w:t>
      </w:r>
    </w:p>
    <w:p w:rsidR="00E378D5" w:rsidRPr="00453A1C" w:rsidRDefault="00E378D5" w:rsidP="004406F4">
      <w:pPr>
        <w:pStyle w:val="NoSpacing"/>
        <w:rPr>
          <w:rFonts w:cstheme="minorHAnsi"/>
          <w:szCs w:val="22"/>
        </w:rPr>
      </w:pPr>
    </w:p>
    <w:p w:rsidR="003A3A25" w:rsidRPr="00453A1C" w:rsidRDefault="003618EF" w:rsidP="004406F4">
      <w:pPr>
        <w:pStyle w:val="NoSpacing"/>
        <w:rPr>
          <w:rFonts w:cstheme="minorHAnsi"/>
          <w:szCs w:val="22"/>
        </w:rPr>
      </w:pPr>
      <w:r w:rsidRPr="00453A1C">
        <w:rPr>
          <w:rFonts w:cstheme="minorHAnsi"/>
          <w:szCs w:val="22"/>
        </w:rPr>
        <w:t>******</w:t>
      </w:r>
      <w:r w:rsidR="00021E95" w:rsidRPr="00453A1C">
        <w:rPr>
          <w:rFonts w:cstheme="minorHAnsi"/>
          <w:szCs w:val="22"/>
        </w:rPr>
        <w:t>THE LIGHT AT THE END OF THE TUNNEL</w:t>
      </w:r>
      <w:r w:rsidR="003A3A25" w:rsidRPr="00453A1C">
        <w:rPr>
          <w:rFonts w:cstheme="minorHAnsi"/>
          <w:szCs w:val="22"/>
        </w:rPr>
        <w:t>?</w:t>
      </w:r>
    </w:p>
    <w:p w:rsidR="003A3A25" w:rsidRPr="00453A1C" w:rsidRDefault="003A3A25" w:rsidP="004406F4">
      <w:pPr>
        <w:pStyle w:val="NoSpacing"/>
        <w:rPr>
          <w:rFonts w:cstheme="minorHAnsi"/>
          <w:szCs w:val="22"/>
        </w:rPr>
      </w:pPr>
    </w:p>
    <w:p w:rsidR="00E378D5" w:rsidRPr="00453A1C" w:rsidRDefault="00E378D5" w:rsidP="00E405EE">
      <w:pPr>
        <w:pStyle w:val="NoSpacing"/>
        <w:rPr>
          <w:rFonts w:cstheme="minorHAnsi"/>
          <w:szCs w:val="22"/>
          <w:lang w:val="en-US"/>
        </w:rPr>
      </w:pPr>
      <w:bookmarkStart w:id="0" w:name="_GoBack"/>
      <w:r w:rsidRPr="00453A1C">
        <w:rPr>
          <w:rFonts w:cstheme="minorHAnsi"/>
          <w:noProof/>
          <w:szCs w:val="22"/>
          <w:lang w:val="en-US"/>
        </w:rPr>
        <w:drawing>
          <wp:anchor distT="0" distB="0" distL="114300" distR="114300" simplePos="0" relativeHeight="251812864" behindDoc="0" locked="0" layoutInCell="1" allowOverlap="1" wp14:anchorId="6028A09A" wp14:editId="11A62504">
            <wp:simplePos x="0" y="0"/>
            <wp:positionH relativeFrom="column">
              <wp:posOffset>5148189</wp:posOffset>
            </wp:positionH>
            <wp:positionV relativeFrom="paragraph">
              <wp:posOffset>299622</wp:posOffset>
            </wp:positionV>
            <wp:extent cx="955040" cy="1498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urage of Hopelessness.jpeg"/>
                    <pic:cNvPicPr/>
                  </pic:nvPicPr>
                  <pic:blipFill>
                    <a:blip r:embed="rId28" cstate="screen">
                      <a:extLst>
                        <a:ext uri="{28A0092B-C50C-407E-A947-70E740481C1C}">
                          <a14:useLocalDpi xmlns:a14="http://schemas.microsoft.com/office/drawing/2010/main"/>
                        </a:ext>
                      </a:extLst>
                    </a:blip>
                    <a:stretch>
                      <a:fillRect/>
                    </a:stretch>
                  </pic:blipFill>
                  <pic:spPr>
                    <a:xfrm>
                      <a:off x="0" y="0"/>
                      <a:ext cx="955040" cy="1498600"/>
                    </a:xfrm>
                    <a:prstGeom prst="rect">
                      <a:avLst/>
                    </a:prstGeom>
                  </pic:spPr>
                </pic:pic>
              </a:graphicData>
            </a:graphic>
            <wp14:sizeRelH relativeFrom="page">
              <wp14:pctWidth>0</wp14:pctWidth>
            </wp14:sizeRelH>
            <wp14:sizeRelV relativeFrom="page">
              <wp14:pctHeight>0</wp14:pctHeight>
            </wp14:sizeRelV>
          </wp:anchor>
        </w:drawing>
      </w:r>
      <w:bookmarkEnd w:id="0"/>
      <w:r w:rsidRPr="00453A1C">
        <w:rPr>
          <w:rFonts w:cstheme="minorHAnsi"/>
          <w:szCs w:val="22"/>
          <w:lang w:val="en-US"/>
        </w:rPr>
        <w:t xml:space="preserve">Paying attention </w:t>
      </w:r>
      <w:r w:rsidRPr="00453A1C">
        <w:rPr>
          <w:rFonts w:cstheme="minorHAnsi"/>
          <w:szCs w:val="22"/>
        </w:rPr>
        <w:t>to</w:t>
      </w:r>
      <w:r w:rsidRPr="00453A1C">
        <w:rPr>
          <w:rFonts w:cstheme="minorHAnsi"/>
          <w:szCs w:val="22"/>
          <w:lang w:val="en-US"/>
        </w:rPr>
        <w:t xml:space="preserve"> events in the </w:t>
      </w:r>
      <w:r w:rsidR="00D2236F" w:rsidRPr="00453A1C">
        <w:rPr>
          <w:rFonts w:cstheme="minorHAnsi"/>
          <w:szCs w:val="22"/>
          <w:lang w:val="en-US"/>
        </w:rPr>
        <w:t>L</w:t>
      </w:r>
      <w:r w:rsidR="00FB34E7" w:rsidRPr="00453A1C">
        <w:rPr>
          <w:rFonts w:cstheme="minorHAnsi"/>
          <w:szCs w:val="22"/>
          <w:lang w:val="en-US"/>
        </w:rPr>
        <w:t>arger G</w:t>
      </w:r>
      <w:r w:rsidRPr="00453A1C">
        <w:rPr>
          <w:rFonts w:cstheme="minorHAnsi"/>
          <w:szCs w:val="22"/>
          <w:lang w:val="en-US"/>
        </w:rPr>
        <w:t xml:space="preserve">roup allows us not only to recognize such hegemonies, but also to gain a margin of freedom from their grip.  But the question is, do we really want that freedom? </w:t>
      </w:r>
    </w:p>
    <w:p w:rsidR="00E378D5" w:rsidRPr="00453A1C" w:rsidRDefault="00E378D5" w:rsidP="00E405EE">
      <w:pPr>
        <w:pStyle w:val="NoSpacing"/>
        <w:rPr>
          <w:rFonts w:cstheme="minorHAnsi"/>
          <w:szCs w:val="22"/>
          <w:lang w:val="en-US"/>
        </w:rPr>
      </w:pPr>
    </w:p>
    <w:p w:rsidR="00E378D5" w:rsidRPr="00453A1C" w:rsidRDefault="00E378D5" w:rsidP="00E405EE">
      <w:pPr>
        <w:pStyle w:val="NoSpacing"/>
        <w:rPr>
          <w:rFonts w:cstheme="minorHAnsi"/>
          <w:szCs w:val="22"/>
          <w:lang w:val="en-US"/>
        </w:rPr>
      </w:pPr>
      <w:r w:rsidRPr="00453A1C">
        <w:rPr>
          <w:rFonts w:cstheme="minorHAnsi"/>
          <w:szCs w:val="22"/>
          <w:lang w:val="en-US"/>
        </w:rPr>
        <w:t xml:space="preserve">Most of us do not want our world turned upside down and most of us choose to look for the light at the end of the tunnel.  But, according to </w:t>
      </w:r>
      <w:proofErr w:type="spellStart"/>
      <w:r w:rsidRPr="00453A1C">
        <w:rPr>
          <w:rFonts w:cstheme="minorHAnsi"/>
          <w:szCs w:val="22"/>
          <w:lang w:val="en-US"/>
        </w:rPr>
        <w:t>Žižek</w:t>
      </w:r>
      <w:proofErr w:type="spellEnd"/>
      <w:r w:rsidRPr="00453A1C">
        <w:rPr>
          <w:rFonts w:cstheme="minorHAnsi"/>
          <w:szCs w:val="22"/>
          <w:lang w:val="en-US"/>
        </w:rPr>
        <w:t xml:space="preserve"> the light at the end of the tunnel might not be a sign of hope.  It may just be the lights on a train about to run us over.  </w:t>
      </w:r>
    </w:p>
    <w:p w:rsidR="00E378D5" w:rsidRPr="00453A1C" w:rsidRDefault="00E378D5" w:rsidP="00E405EE">
      <w:pPr>
        <w:pStyle w:val="NoSpacing"/>
        <w:rPr>
          <w:rFonts w:cstheme="minorHAnsi"/>
          <w:szCs w:val="22"/>
          <w:lang w:val="en-US"/>
        </w:rPr>
      </w:pPr>
    </w:p>
    <w:p w:rsidR="00E378D5" w:rsidRPr="00453A1C" w:rsidRDefault="00E378D5" w:rsidP="00E405EE">
      <w:pPr>
        <w:pStyle w:val="NoSpacing"/>
        <w:rPr>
          <w:rFonts w:cstheme="minorHAnsi"/>
          <w:szCs w:val="22"/>
          <w:lang w:val="en-US"/>
        </w:rPr>
      </w:pPr>
      <w:r w:rsidRPr="00453A1C">
        <w:rPr>
          <w:rFonts w:cstheme="minorHAnsi"/>
          <w:szCs w:val="22"/>
          <w:lang w:val="en-US"/>
        </w:rPr>
        <w:t xml:space="preserve">As he says, we in the West live in a self-enclosed ‘cupola’, an artificially climatized inner space, isolating us from violence in the rest of world.  It determines everything and introduces a radical class division across the entire globe, separating those protected by the sphere from those outside its cover.  </w:t>
      </w:r>
    </w:p>
    <w:p w:rsidR="00E378D5" w:rsidRPr="00453A1C" w:rsidRDefault="00E378D5" w:rsidP="00E405EE">
      <w:pPr>
        <w:pStyle w:val="NoSpacing"/>
        <w:rPr>
          <w:rFonts w:cstheme="minorHAnsi"/>
          <w:szCs w:val="22"/>
          <w:lang w:val="en-US"/>
        </w:rPr>
      </w:pPr>
    </w:p>
    <w:p w:rsidR="00FB0BDF" w:rsidRPr="00453A1C" w:rsidRDefault="00E378D5" w:rsidP="00FB0BDF">
      <w:pPr>
        <w:pStyle w:val="NoSpacing"/>
        <w:rPr>
          <w:rFonts w:cstheme="minorHAnsi"/>
          <w:szCs w:val="22"/>
        </w:rPr>
      </w:pPr>
      <w:r w:rsidRPr="00453A1C">
        <w:rPr>
          <w:rFonts w:cstheme="minorHAnsi"/>
          <w:szCs w:val="22"/>
          <w:lang w:val="en-US"/>
        </w:rPr>
        <w:t>Can we dare to really know about the implications of</w:t>
      </w:r>
      <w:r w:rsidR="00962139" w:rsidRPr="00453A1C">
        <w:rPr>
          <w:rFonts w:cstheme="minorHAnsi"/>
          <w:szCs w:val="22"/>
          <w:lang w:val="en-US"/>
        </w:rPr>
        <w:t xml:space="preserve"> discovering the hidden </w:t>
      </w:r>
      <w:r w:rsidR="00532951" w:rsidRPr="00453A1C">
        <w:rPr>
          <w:rFonts w:cstheme="minorHAnsi"/>
          <w:szCs w:val="22"/>
          <w:lang w:val="en-US"/>
        </w:rPr>
        <w:t>forces</w:t>
      </w:r>
      <w:r w:rsidR="00962139" w:rsidRPr="00453A1C">
        <w:rPr>
          <w:rFonts w:cstheme="minorHAnsi"/>
          <w:szCs w:val="22"/>
          <w:lang w:val="en-US"/>
        </w:rPr>
        <w:t xml:space="preserve"> that drive our lives</w:t>
      </w:r>
      <w:r w:rsidRPr="00453A1C">
        <w:rPr>
          <w:rFonts w:cstheme="minorHAnsi"/>
          <w:szCs w:val="22"/>
          <w:lang w:val="en-US"/>
        </w:rPr>
        <w:t xml:space="preserve">?  </w:t>
      </w:r>
    </w:p>
    <w:sectPr w:rsidR="00FB0BDF" w:rsidRPr="00453A1C" w:rsidSect="00745E46">
      <w:footerReference w:type="even" r:id="rId29"/>
      <w:footerReference w:type="default" r:id="rId30"/>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4877" w:rsidRDefault="00074877" w:rsidP="00BE15DD">
      <w:r>
        <w:separator/>
      </w:r>
    </w:p>
  </w:endnote>
  <w:endnote w:type="continuationSeparator" w:id="0">
    <w:p w:rsidR="00074877" w:rsidRDefault="00074877" w:rsidP="00BE1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63428831"/>
      <w:docPartObj>
        <w:docPartGallery w:val="Page Numbers (Bottom of Page)"/>
        <w:docPartUnique/>
      </w:docPartObj>
    </w:sdtPr>
    <w:sdtEndPr>
      <w:rPr>
        <w:rStyle w:val="PageNumber"/>
      </w:rPr>
    </w:sdtEndPr>
    <w:sdtContent>
      <w:p w:rsidR="00282992" w:rsidRDefault="00282992" w:rsidP="004607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82992" w:rsidRDefault="00282992" w:rsidP="00BE15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14314052"/>
      <w:docPartObj>
        <w:docPartGallery w:val="Page Numbers (Bottom of Page)"/>
        <w:docPartUnique/>
      </w:docPartObj>
    </w:sdtPr>
    <w:sdtEndPr>
      <w:rPr>
        <w:rStyle w:val="PageNumber"/>
      </w:rPr>
    </w:sdtEndPr>
    <w:sdtContent>
      <w:p w:rsidR="00282992" w:rsidRDefault="00282992" w:rsidP="004607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282992" w:rsidRDefault="00282992" w:rsidP="00BE15D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4877" w:rsidRDefault="00074877" w:rsidP="00BE15DD">
      <w:r>
        <w:separator/>
      </w:r>
    </w:p>
  </w:footnote>
  <w:footnote w:type="continuationSeparator" w:id="0">
    <w:p w:rsidR="00074877" w:rsidRDefault="00074877" w:rsidP="00BE15DD">
      <w:r>
        <w:continuationSeparator/>
      </w:r>
    </w:p>
  </w:footnote>
  <w:footnote w:id="1">
    <w:p w:rsidR="00E378D5" w:rsidRDefault="00E378D5" w:rsidP="001B470A">
      <w:pPr>
        <w:pStyle w:val="FootnoteText"/>
      </w:pPr>
      <w:r>
        <w:rPr>
          <w:rStyle w:val="FootnoteReference"/>
        </w:rPr>
        <w:footnoteRef/>
      </w:r>
      <w:r>
        <w:t xml:space="preserve"> Anthony </w:t>
      </w:r>
      <w:proofErr w:type="spellStart"/>
      <w:r>
        <w:t>Beavor</w:t>
      </w:r>
      <w:proofErr w:type="spellEnd"/>
      <w:r>
        <w:t xml:space="preserve">, (2014) </w:t>
      </w:r>
      <w:r w:rsidRPr="00E74E7A">
        <w:rPr>
          <w:i/>
        </w:rPr>
        <w:t>D Day: The Battle for Normandy</w:t>
      </w:r>
      <w:r>
        <w:t xml:space="preserve"> 70</w:t>
      </w:r>
      <w:r w:rsidRPr="00261386">
        <w:rPr>
          <w:vertAlign w:val="superscript"/>
        </w:rPr>
        <w:t>th</w:t>
      </w:r>
      <w:r>
        <w:t xml:space="preserve"> Anniversary Edition, Penguin: UK </w:t>
      </w:r>
    </w:p>
  </w:footnote>
  <w:footnote w:id="2">
    <w:p w:rsidR="00E378D5" w:rsidRDefault="00E378D5" w:rsidP="00831D91">
      <w:pPr>
        <w:pStyle w:val="FootnoteText"/>
      </w:pPr>
      <w:r>
        <w:rPr>
          <w:rStyle w:val="FootnoteReference"/>
        </w:rPr>
        <w:footnoteRef/>
      </w:r>
      <w:r>
        <w:t xml:space="preserve"> </w:t>
      </w:r>
      <w:r w:rsidRPr="003C5120">
        <w:rPr>
          <w:i/>
        </w:rPr>
        <w:t>Conjuring Trick</w:t>
      </w:r>
      <w:r>
        <w:t xml:space="preserve">, Paul Klee, 1927: </w:t>
      </w:r>
      <w:r w:rsidRPr="0036509C">
        <w:t xml:space="preserve">Philadelphia Museum of Art: The Louise and Walter </w:t>
      </w:r>
      <w:proofErr w:type="spellStart"/>
      <w:r w:rsidRPr="0036509C">
        <w:t>Arensberg</w:t>
      </w:r>
      <w:proofErr w:type="spellEnd"/>
      <w:r w:rsidRPr="0036509C">
        <w:t xml:space="preserve"> Collection</w:t>
      </w:r>
    </w:p>
  </w:footnote>
  <w:footnote w:id="3">
    <w:p w:rsidR="00E378D5" w:rsidRDefault="00E378D5" w:rsidP="00831D91">
      <w:pPr>
        <w:pStyle w:val="FootnoteText"/>
      </w:pPr>
      <w:r>
        <w:rPr>
          <w:rStyle w:val="FootnoteReference"/>
        </w:rPr>
        <w:footnoteRef/>
      </w:r>
      <w:r>
        <w:t xml:space="preserve"> </w:t>
      </w:r>
      <w:r w:rsidRPr="0036509C">
        <w:rPr>
          <w:szCs w:val="18"/>
        </w:rPr>
        <w:t xml:space="preserve">Carl G Jung quoted by Jeffery C Miller, </w:t>
      </w:r>
      <w:r w:rsidRPr="003C5120">
        <w:rPr>
          <w:i/>
          <w:szCs w:val="18"/>
        </w:rPr>
        <w:t>The Transcendent Function</w:t>
      </w:r>
      <w:r w:rsidRPr="0036509C">
        <w:rPr>
          <w:szCs w:val="18"/>
        </w:rPr>
        <w:t>, 2004, p 38</w:t>
      </w:r>
    </w:p>
  </w:footnote>
  <w:footnote w:id="4">
    <w:p w:rsidR="00E378D5" w:rsidRDefault="00E378D5" w:rsidP="00B328CB">
      <w:pPr>
        <w:pStyle w:val="FootnoteText"/>
      </w:pPr>
      <w:r>
        <w:rPr>
          <w:rStyle w:val="FootnoteReference"/>
        </w:rPr>
        <w:footnoteRef/>
      </w:r>
      <w:r>
        <w:t xml:space="preserve"> Franck, K. &amp; von Sommaruga Howard, T. (2010) </w:t>
      </w:r>
      <w:r w:rsidRPr="00C64D8D">
        <w:rPr>
          <w:i/>
        </w:rPr>
        <w:t>Design through Dialogue: A Guide for Clients and Architects</w:t>
      </w:r>
      <w:r>
        <w:t>. London: Wiley.</w:t>
      </w:r>
    </w:p>
  </w:footnote>
  <w:footnote w:id="5">
    <w:p w:rsidR="00E378D5" w:rsidRDefault="00E378D5" w:rsidP="00B328CB">
      <w:pPr>
        <w:pStyle w:val="FootnoteText"/>
      </w:pPr>
      <w:r>
        <w:rPr>
          <w:rStyle w:val="FootnoteReference"/>
        </w:rPr>
        <w:footnoteRef/>
      </w:r>
      <w:r>
        <w:t xml:space="preserve"> Moore </w:t>
      </w:r>
      <w:proofErr w:type="spellStart"/>
      <w:r>
        <w:t>Ruble</w:t>
      </w:r>
      <w:proofErr w:type="spellEnd"/>
      <w:r>
        <w:t xml:space="preserve"> Yudell (1983). </w:t>
      </w:r>
      <w:r w:rsidRPr="00C64D8D">
        <w:rPr>
          <w:i/>
        </w:rPr>
        <w:t>St. Matthew’s Parish Church</w:t>
      </w:r>
      <w:r>
        <w:t>, Pacific Palisades, California</w:t>
      </w:r>
    </w:p>
  </w:footnote>
  <w:footnote w:id="6">
    <w:p w:rsidR="00E378D5" w:rsidRDefault="00E378D5" w:rsidP="003443DA">
      <w:pPr>
        <w:pStyle w:val="FootnoteText"/>
      </w:pPr>
      <w:r>
        <w:rPr>
          <w:rStyle w:val="FootnoteReference"/>
        </w:rPr>
        <w:footnoteRef/>
      </w:r>
      <w:r>
        <w:t xml:space="preserve"> Sennett, R., (1978) </w:t>
      </w:r>
      <w:r w:rsidRPr="009F77C1">
        <w:rPr>
          <w:i/>
        </w:rPr>
        <w:t>The Fall of Public Man</w:t>
      </w:r>
      <w:r>
        <w:t>. London: Penguin</w:t>
      </w:r>
    </w:p>
  </w:footnote>
  <w:footnote w:id="7">
    <w:p w:rsidR="00E378D5" w:rsidRDefault="00E378D5" w:rsidP="00454E5C">
      <w:pPr>
        <w:pStyle w:val="FootnoteText"/>
      </w:pPr>
      <w:r>
        <w:rPr>
          <w:rStyle w:val="FootnoteReference"/>
        </w:rPr>
        <w:footnoteRef/>
      </w:r>
      <w:r>
        <w:t xml:space="preserve"> De Maré, P., Piper, R. &amp; Thompson, S. (1991). Koinonia: </w:t>
      </w:r>
      <w:r w:rsidRPr="008243DB">
        <w:rPr>
          <w:i/>
        </w:rPr>
        <w:t>From Hate through Dialogue to Culture in the Large Group</w:t>
      </w:r>
      <w:r>
        <w:t>. Karnac: London</w:t>
      </w:r>
    </w:p>
  </w:footnote>
  <w:footnote w:id="8">
    <w:p w:rsidR="00E378D5" w:rsidRPr="00B63AB0" w:rsidRDefault="00E378D5" w:rsidP="00454E5C">
      <w:pPr>
        <w:pStyle w:val="NoSpacing"/>
        <w:rPr>
          <w:sz w:val="18"/>
          <w:szCs w:val="18"/>
        </w:rPr>
      </w:pPr>
      <w:r>
        <w:rPr>
          <w:rStyle w:val="FootnoteReference"/>
        </w:rPr>
        <w:footnoteRef/>
      </w:r>
      <w:r>
        <w:t xml:space="preserve"> </w:t>
      </w:r>
      <w:r w:rsidRPr="00B63AB0">
        <w:rPr>
          <w:sz w:val="18"/>
          <w:szCs w:val="18"/>
        </w:rPr>
        <w:t xml:space="preserve">Hillman, James. </w:t>
      </w:r>
      <w:r w:rsidRPr="0080514B">
        <w:rPr>
          <w:i/>
          <w:sz w:val="18"/>
          <w:szCs w:val="18"/>
        </w:rPr>
        <w:t>Uniform Edition of the Writings of James Hillman. Volume 5: Alchemical Psychology</w:t>
      </w:r>
      <w:r w:rsidRPr="00B63AB0">
        <w:rPr>
          <w:sz w:val="18"/>
          <w:szCs w:val="18"/>
        </w:rPr>
        <w:t>, Kindle edition. Dallas: Spring, 2013.</w:t>
      </w:r>
    </w:p>
    <w:p w:rsidR="00E378D5" w:rsidRPr="00B63AB0" w:rsidRDefault="00E378D5" w:rsidP="00454E5C">
      <w:pPr>
        <w:pStyle w:val="NoSpacing"/>
        <w:rPr>
          <w:sz w:val="18"/>
          <w:szCs w:val="18"/>
        </w:rPr>
      </w:pPr>
      <w:r w:rsidRPr="00B63AB0">
        <w:rPr>
          <w:sz w:val="18"/>
          <w:szCs w:val="18"/>
        </w:rPr>
        <w:t xml:space="preserve">McLean, Adam. </w:t>
      </w:r>
      <w:r w:rsidRPr="0080514B">
        <w:rPr>
          <w:i/>
          <w:sz w:val="18"/>
          <w:szCs w:val="18"/>
        </w:rPr>
        <w:t>The Alchemical Vessel as Symbol of the Soul</w:t>
      </w:r>
      <w:r w:rsidRPr="00B63AB0">
        <w:rPr>
          <w:sz w:val="18"/>
          <w:szCs w:val="18"/>
        </w:rPr>
        <w:t>. http://www.levity.com/alchemy/vessel.html&gt;.</w:t>
      </w:r>
    </w:p>
    <w:p w:rsidR="00E378D5" w:rsidRPr="008243DB" w:rsidRDefault="00E378D5" w:rsidP="00454E5C">
      <w:pPr>
        <w:pStyle w:val="NoSpacing"/>
        <w:rPr>
          <w:sz w:val="18"/>
          <w:szCs w:val="18"/>
        </w:rPr>
      </w:pPr>
      <w:r w:rsidRPr="00B63AB0">
        <w:rPr>
          <w:sz w:val="18"/>
          <w:szCs w:val="18"/>
        </w:rPr>
        <w:t xml:space="preserve">Moore, Thomas. </w:t>
      </w:r>
      <w:r w:rsidRPr="0080514B">
        <w:rPr>
          <w:i/>
          <w:sz w:val="18"/>
          <w:szCs w:val="18"/>
        </w:rPr>
        <w:t>The Garbage of our Lives</w:t>
      </w:r>
      <w:r w:rsidRPr="00B63AB0">
        <w:rPr>
          <w:sz w:val="18"/>
          <w:szCs w:val="18"/>
        </w:rPr>
        <w:t>. 10 Jan. 2013.</w:t>
      </w:r>
    </w:p>
  </w:footnote>
  <w:footnote w:id="9">
    <w:p w:rsidR="00E378D5" w:rsidRDefault="00E378D5">
      <w:pPr>
        <w:pStyle w:val="FootnoteText"/>
      </w:pPr>
      <w:r w:rsidRPr="00300F40">
        <w:rPr>
          <w:rStyle w:val="FootnoteReference"/>
        </w:rPr>
        <w:footnoteRef/>
      </w:r>
      <w:r w:rsidRPr="00300F40">
        <w:t xml:space="preserve"> </w:t>
      </w:r>
      <w:r w:rsidRPr="00300F40">
        <w:rPr>
          <w:szCs w:val="22"/>
        </w:rPr>
        <w:t>This is the hegemony of maintaining social power through the binary system of knowledge/classification; power/marginalisation; order/systematised control.</w:t>
      </w:r>
    </w:p>
  </w:footnote>
  <w:footnote w:id="10">
    <w:p w:rsidR="00E378D5" w:rsidRDefault="00E378D5">
      <w:pPr>
        <w:pStyle w:val="FootnoteText"/>
      </w:pPr>
      <w:r>
        <w:rPr>
          <w:rStyle w:val="FootnoteReference"/>
        </w:rPr>
        <w:footnoteRef/>
      </w:r>
      <w:r>
        <w:t xml:space="preserve"> Jones, O., (2015)., </w:t>
      </w:r>
      <w:r w:rsidRPr="00300F40">
        <w:rPr>
          <w:i/>
        </w:rPr>
        <w:t>The Establishment: And how they get away with it</w:t>
      </w:r>
      <w:r>
        <w:t>. London: Penguin.</w:t>
      </w:r>
    </w:p>
  </w:footnote>
  <w:footnote w:id="11">
    <w:p w:rsidR="00E378D5" w:rsidRDefault="00E378D5" w:rsidP="00FE17F7">
      <w:pPr>
        <w:pStyle w:val="FootnoteText"/>
      </w:pPr>
      <w:r>
        <w:rPr>
          <w:rStyle w:val="FootnoteReference"/>
        </w:rPr>
        <w:footnoteRef/>
      </w:r>
      <w:r>
        <w:t xml:space="preserve"> </w:t>
      </w:r>
      <w:r w:rsidRPr="009F77C1">
        <w:rPr>
          <w:i/>
        </w:rPr>
        <w:t>Princess Margaret</w:t>
      </w:r>
      <w:r>
        <w:t xml:space="preserve"> Episode 2 BBC2, </w:t>
      </w:r>
      <w:r w:rsidRPr="00300F40">
        <w:rPr>
          <w:highlight w:val="yellow"/>
        </w:rPr>
        <w:t>2018</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541E"/>
    <w:multiLevelType w:val="hybridMultilevel"/>
    <w:tmpl w:val="84E83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473B8"/>
    <w:multiLevelType w:val="hybridMultilevel"/>
    <w:tmpl w:val="FAB6A01E"/>
    <w:lvl w:ilvl="0" w:tplc="95322CD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545E4"/>
    <w:multiLevelType w:val="hybridMultilevel"/>
    <w:tmpl w:val="FE7C9240"/>
    <w:lvl w:ilvl="0" w:tplc="95322CDA">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44946DB"/>
    <w:multiLevelType w:val="hybridMultilevel"/>
    <w:tmpl w:val="042C7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806465"/>
    <w:multiLevelType w:val="hybridMultilevel"/>
    <w:tmpl w:val="6F5801BE"/>
    <w:lvl w:ilvl="0" w:tplc="A4A0204C">
      <w:start w:val="1"/>
      <w:numFmt w:val="decimal"/>
      <w:pStyle w:val="EndnoteText"/>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2D334B61"/>
    <w:multiLevelType w:val="hybridMultilevel"/>
    <w:tmpl w:val="3E7EF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DC41A8"/>
    <w:multiLevelType w:val="hybridMultilevel"/>
    <w:tmpl w:val="0E7E5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3985278"/>
    <w:multiLevelType w:val="hybridMultilevel"/>
    <w:tmpl w:val="F2C40D8A"/>
    <w:lvl w:ilvl="0" w:tplc="A1D2A178">
      <w:start w:val="1"/>
      <w:numFmt w:val="decimal"/>
      <w:lvlText w:val="%1."/>
      <w:lvlJc w:val="left"/>
      <w:pPr>
        <w:tabs>
          <w:tab w:val="num" w:pos="720"/>
        </w:tabs>
        <w:ind w:left="720" w:hanging="360"/>
      </w:pPr>
    </w:lvl>
    <w:lvl w:ilvl="1" w:tplc="EBDCE6AC" w:tentative="1">
      <w:start w:val="1"/>
      <w:numFmt w:val="decimal"/>
      <w:lvlText w:val="%2."/>
      <w:lvlJc w:val="left"/>
      <w:pPr>
        <w:tabs>
          <w:tab w:val="num" w:pos="1440"/>
        </w:tabs>
        <w:ind w:left="1440" w:hanging="360"/>
      </w:pPr>
    </w:lvl>
    <w:lvl w:ilvl="2" w:tplc="FFDC4832" w:tentative="1">
      <w:start w:val="1"/>
      <w:numFmt w:val="decimal"/>
      <w:lvlText w:val="%3."/>
      <w:lvlJc w:val="left"/>
      <w:pPr>
        <w:tabs>
          <w:tab w:val="num" w:pos="2160"/>
        </w:tabs>
        <w:ind w:left="2160" w:hanging="360"/>
      </w:pPr>
    </w:lvl>
    <w:lvl w:ilvl="3" w:tplc="03E6E27E" w:tentative="1">
      <w:start w:val="1"/>
      <w:numFmt w:val="decimal"/>
      <w:lvlText w:val="%4."/>
      <w:lvlJc w:val="left"/>
      <w:pPr>
        <w:tabs>
          <w:tab w:val="num" w:pos="2880"/>
        </w:tabs>
        <w:ind w:left="2880" w:hanging="360"/>
      </w:pPr>
    </w:lvl>
    <w:lvl w:ilvl="4" w:tplc="A27055CC" w:tentative="1">
      <w:start w:val="1"/>
      <w:numFmt w:val="decimal"/>
      <w:lvlText w:val="%5."/>
      <w:lvlJc w:val="left"/>
      <w:pPr>
        <w:tabs>
          <w:tab w:val="num" w:pos="3600"/>
        </w:tabs>
        <w:ind w:left="3600" w:hanging="360"/>
      </w:pPr>
    </w:lvl>
    <w:lvl w:ilvl="5" w:tplc="F5EC1A06" w:tentative="1">
      <w:start w:val="1"/>
      <w:numFmt w:val="decimal"/>
      <w:lvlText w:val="%6."/>
      <w:lvlJc w:val="left"/>
      <w:pPr>
        <w:tabs>
          <w:tab w:val="num" w:pos="4320"/>
        </w:tabs>
        <w:ind w:left="4320" w:hanging="360"/>
      </w:pPr>
    </w:lvl>
    <w:lvl w:ilvl="6" w:tplc="9D24DE88" w:tentative="1">
      <w:start w:val="1"/>
      <w:numFmt w:val="decimal"/>
      <w:lvlText w:val="%7."/>
      <w:lvlJc w:val="left"/>
      <w:pPr>
        <w:tabs>
          <w:tab w:val="num" w:pos="5040"/>
        </w:tabs>
        <w:ind w:left="5040" w:hanging="360"/>
      </w:pPr>
    </w:lvl>
    <w:lvl w:ilvl="7" w:tplc="9A1A7C76" w:tentative="1">
      <w:start w:val="1"/>
      <w:numFmt w:val="decimal"/>
      <w:lvlText w:val="%8."/>
      <w:lvlJc w:val="left"/>
      <w:pPr>
        <w:tabs>
          <w:tab w:val="num" w:pos="5760"/>
        </w:tabs>
        <w:ind w:left="5760" w:hanging="360"/>
      </w:pPr>
    </w:lvl>
    <w:lvl w:ilvl="8" w:tplc="47028534" w:tentative="1">
      <w:start w:val="1"/>
      <w:numFmt w:val="decimal"/>
      <w:lvlText w:val="%9."/>
      <w:lvlJc w:val="left"/>
      <w:pPr>
        <w:tabs>
          <w:tab w:val="num" w:pos="6480"/>
        </w:tabs>
        <w:ind w:left="6480" w:hanging="360"/>
      </w:pPr>
    </w:lvl>
  </w:abstractNum>
  <w:abstractNum w:abstractNumId="8" w15:restartNumberingAfterBreak="0">
    <w:nsid w:val="4A282260"/>
    <w:multiLevelType w:val="hybridMultilevel"/>
    <w:tmpl w:val="F8706CBE"/>
    <w:lvl w:ilvl="0" w:tplc="95322CDA">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518238D"/>
    <w:multiLevelType w:val="hybridMultilevel"/>
    <w:tmpl w:val="799CF140"/>
    <w:lvl w:ilvl="0" w:tplc="627230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3"/>
  </w:num>
  <w:num w:numId="4">
    <w:abstractNumId w:val="0"/>
  </w:num>
  <w:num w:numId="5">
    <w:abstractNumId w:val="6"/>
  </w:num>
  <w:num w:numId="6">
    <w:abstractNumId w:val="1"/>
  </w:num>
  <w:num w:numId="7">
    <w:abstractNumId w:val="2"/>
  </w:num>
  <w:num w:numId="8">
    <w:abstractNumId w:val="5"/>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A45"/>
    <w:rsid w:val="00000022"/>
    <w:rsid w:val="00007AA2"/>
    <w:rsid w:val="000117FB"/>
    <w:rsid w:val="000202A8"/>
    <w:rsid w:val="00021E95"/>
    <w:rsid w:val="00022A9A"/>
    <w:rsid w:val="00032141"/>
    <w:rsid w:val="00035246"/>
    <w:rsid w:val="000401C9"/>
    <w:rsid w:val="00054E3A"/>
    <w:rsid w:val="0005523E"/>
    <w:rsid w:val="0006709C"/>
    <w:rsid w:val="00071E17"/>
    <w:rsid w:val="00074877"/>
    <w:rsid w:val="00074D41"/>
    <w:rsid w:val="00077006"/>
    <w:rsid w:val="0008769C"/>
    <w:rsid w:val="00087B1A"/>
    <w:rsid w:val="0009314A"/>
    <w:rsid w:val="000933E0"/>
    <w:rsid w:val="00095321"/>
    <w:rsid w:val="00095638"/>
    <w:rsid w:val="00096327"/>
    <w:rsid w:val="00096D89"/>
    <w:rsid w:val="000B0830"/>
    <w:rsid w:val="000B45C4"/>
    <w:rsid w:val="000E1B45"/>
    <w:rsid w:val="000F19DF"/>
    <w:rsid w:val="000F564D"/>
    <w:rsid w:val="000F78F4"/>
    <w:rsid w:val="00103033"/>
    <w:rsid w:val="00104452"/>
    <w:rsid w:val="00110358"/>
    <w:rsid w:val="001117D9"/>
    <w:rsid w:val="0013063D"/>
    <w:rsid w:val="00131EDF"/>
    <w:rsid w:val="001361B5"/>
    <w:rsid w:val="001457F4"/>
    <w:rsid w:val="0014595D"/>
    <w:rsid w:val="00153C6A"/>
    <w:rsid w:val="00155C81"/>
    <w:rsid w:val="00160414"/>
    <w:rsid w:val="00162434"/>
    <w:rsid w:val="0016298B"/>
    <w:rsid w:val="001707F9"/>
    <w:rsid w:val="0018215F"/>
    <w:rsid w:val="00191730"/>
    <w:rsid w:val="001956BB"/>
    <w:rsid w:val="00197CF2"/>
    <w:rsid w:val="001A2E80"/>
    <w:rsid w:val="001A49C0"/>
    <w:rsid w:val="001A7774"/>
    <w:rsid w:val="001B1A10"/>
    <w:rsid w:val="001B470A"/>
    <w:rsid w:val="001B639C"/>
    <w:rsid w:val="001D3BDE"/>
    <w:rsid w:val="001D522E"/>
    <w:rsid w:val="001D792E"/>
    <w:rsid w:val="001E1AE4"/>
    <w:rsid w:val="001E3F63"/>
    <w:rsid w:val="001F044C"/>
    <w:rsid w:val="001F1A8B"/>
    <w:rsid w:val="001F4784"/>
    <w:rsid w:val="00211EF6"/>
    <w:rsid w:val="0021324F"/>
    <w:rsid w:val="002169E9"/>
    <w:rsid w:val="00220445"/>
    <w:rsid w:val="0022434C"/>
    <w:rsid w:val="00226D5D"/>
    <w:rsid w:val="00227C89"/>
    <w:rsid w:val="0023508F"/>
    <w:rsid w:val="002411C7"/>
    <w:rsid w:val="002418E8"/>
    <w:rsid w:val="00252FFE"/>
    <w:rsid w:val="00254A01"/>
    <w:rsid w:val="00261386"/>
    <w:rsid w:val="002659E1"/>
    <w:rsid w:val="0026771F"/>
    <w:rsid w:val="0027251D"/>
    <w:rsid w:val="00272689"/>
    <w:rsid w:val="00272D76"/>
    <w:rsid w:val="00274C88"/>
    <w:rsid w:val="0028264C"/>
    <w:rsid w:val="00282992"/>
    <w:rsid w:val="002873EF"/>
    <w:rsid w:val="00294BCD"/>
    <w:rsid w:val="002953A6"/>
    <w:rsid w:val="002B28B8"/>
    <w:rsid w:val="002B691B"/>
    <w:rsid w:val="002B69C7"/>
    <w:rsid w:val="002B6DCA"/>
    <w:rsid w:val="002C0D54"/>
    <w:rsid w:val="002C4858"/>
    <w:rsid w:val="002C7934"/>
    <w:rsid w:val="002D0350"/>
    <w:rsid w:val="002D5C3A"/>
    <w:rsid w:val="00300F40"/>
    <w:rsid w:val="00303DE8"/>
    <w:rsid w:val="00304424"/>
    <w:rsid w:val="0030488D"/>
    <w:rsid w:val="00310D02"/>
    <w:rsid w:val="00314220"/>
    <w:rsid w:val="003157F3"/>
    <w:rsid w:val="0032055B"/>
    <w:rsid w:val="003217D3"/>
    <w:rsid w:val="00325333"/>
    <w:rsid w:val="0032614E"/>
    <w:rsid w:val="00340E62"/>
    <w:rsid w:val="0034144F"/>
    <w:rsid w:val="003443DA"/>
    <w:rsid w:val="00344DDD"/>
    <w:rsid w:val="00345191"/>
    <w:rsid w:val="00360682"/>
    <w:rsid w:val="003618EF"/>
    <w:rsid w:val="0036509C"/>
    <w:rsid w:val="003734DA"/>
    <w:rsid w:val="00382729"/>
    <w:rsid w:val="003879A8"/>
    <w:rsid w:val="00393E73"/>
    <w:rsid w:val="003A1762"/>
    <w:rsid w:val="003A3A25"/>
    <w:rsid w:val="003B24AF"/>
    <w:rsid w:val="003B4C9C"/>
    <w:rsid w:val="003C278F"/>
    <w:rsid w:val="003C5120"/>
    <w:rsid w:val="003C7D40"/>
    <w:rsid w:val="003D2750"/>
    <w:rsid w:val="003D29A1"/>
    <w:rsid w:val="003D29F0"/>
    <w:rsid w:val="003D2D70"/>
    <w:rsid w:val="003D60CF"/>
    <w:rsid w:val="003E01FA"/>
    <w:rsid w:val="003E0E83"/>
    <w:rsid w:val="003E47FE"/>
    <w:rsid w:val="003F5368"/>
    <w:rsid w:val="004038E1"/>
    <w:rsid w:val="004112B1"/>
    <w:rsid w:val="00411540"/>
    <w:rsid w:val="00412366"/>
    <w:rsid w:val="0041311C"/>
    <w:rsid w:val="004246AC"/>
    <w:rsid w:val="00426C7B"/>
    <w:rsid w:val="00431254"/>
    <w:rsid w:val="004315E1"/>
    <w:rsid w:val="0043185F"/>
    <w:rsid w:val="00434990"/>
    <w:rsid w:val="00436717"/>
    <w:rsid w:val="004406F4"/>
    <w:rsid w:val="00441700"/>
    <w:rsid w:val="004425C0"/>
    <w:rsid w:val="00443486"/>
    <w:rsid w:val="00453A1C"/>
    <w:rsid w:val="00454E5C"/>
    <w:rsid w:val="00460727"/>
    <w:rsid w:val="004626B0"/>
    <w:rsid w:val="00462FE3"/>
    <w:rsid w:val="00467480"/>
    <w:rsid w:val="00471B45"/>
    <w:rsid w:val="004744DA"/>
    <w:rsid w:val="0048613A"/>
    <w:rsid w:val="00496F31"/>
    <w:rsid w:val="004B0A88"/>
    <w:rsid w:val="004B4793"/>
    <w:rsid w:val="004C71D6"/>
    <w:rsid w:val="004D5F44"/>
    <w:rsid w:val="004E77D8"/>
    <w:rsid w:val="004F083B"/>
    <w:rsid w:val="00500441"/>
    <w:rsid w:val="005062B7"/>
    <w:rsid w:val="005066F1"/>
    <w:rsid w:val="005072D6"/>
    <w:rsid w:val="0051244C"/>
    <w:rsid w:val="0053063D"/>
    <w:rsid w:val="00532951"/>
    <w:rsid w:val="00534978"/>
    <w:rsid w:val="00540ECA"/>
    <w:rsid w:val="00541D46"/>
    <w:rsid w:val="0054241F"/>
    <w:rsid w:val="00553ED2"/>
    <w:rsid w:val="005563E9"/>
    <w:rsid w:val="00557994"/>
    <w:rsid w:val="005655B5"/>
    <w:rsid w:val="005820BA"/>
    <w:rsid w:val="005953AB"/>
    <w:rsid w:val="005C191C"/>
    <w:rsid w:val="005C266E"/>
    <w:rsid w:val="005D4A46"/>
    <w:rsid w:val="005E5445"/>
    <w:rsid w:val="005E6DA8"/>
    <w:rsid w:val="00602E76"/>
    <w:rsid w:val="006043AF"/>
    <w:rsid w:val="006059E0"/>
    <w:rsid w:val="00612743"/>
    <w:rsid w:val="00615A45"/>
    <w:rsid w:val="00616888"/>
    <w:rsid w:val="006171F7"/>
    <w:rsid w:val="0062168F"/>
    <w:rsid w:val="00622FB9"/>
    <w:rsid w:val="00623889"/>
    <w:rsid w:val="00631B85"/>
    <w:rsid w:val="00641742"/>
    <w:rsid w:val="00644D60"/>
    <w:rsid w:val="006467A7"/>
    <w:rsid w:val="006468D9"/>
    <w:rsid w:val="00650169"/>
    <w:rsid w:val="00655C8C"/>
    <w:rsid w:val="006621C7"/>
    <w:rsid w:val="0067429F"/>
    <w:rsid w:val="00675F43"/>
    <w:rsid w:val="00677131"/>
    <w:rsid w:val="00687FB7"/>
    <w:rsid w:val="006937B5"/>
    <w:rsid w:val="006A70E7"/>
    <w:rsid w:val="006B45A8"/>
    <w:rsid w:val="006B4D31"/>
    <w:rsid w:val="006B608D"/>
    <w:rsid w:val="006C0A52"/>
    <w:rsid w:val="006C19DB"/>
    <w:rsid w:val="006C1AC7"/>
    <w:rsid w:val="006C297E"/>
    <w:rsid w:val="006C5A20"/>
    <w:rsid w:val="006D44AA"/>
    <w:rsid w:val="006F178B"/>
    <w:rsid w:val="006F5E38"/>
    <w:rsid w:val="00704E2D"/>
    <w:rsid w:val="00707946"/>
    <w:rsid w:val="00707D29"/>
    <w:rsid w:val="007101D0"/>
    <w:rsid w:val="00721361"/>
    <w:rsid w:val="007215C6"/>
    <w:rsid w:val="00722D50"/>
    <w:rsid w:val="0072433C"/>
    <w:rsid w:val="0072555D"/>
    <w:rsid w:val="00742D29"/>
    <w:rsid w:val="00744908"/>
    <w:rsid w:val="00745805"/>
    <w:rsid w:val="00745E46"/>
    <w:rsid w:val="00747913"/>
    <w:rsid w:val="0075012D"/>
    <w:rsid w:val="00751F09"/>
    <w:rsid w:val="00754322"/>
    <w:rsid w:val="00754CB2"/>
    <w:rsid w:val="007604D3"/>
    <w:rsid w:val="007617A0"/>
    <w:rsid w:val="00771104"/>
    <w:rsid w:val="007716C3"/>
    <w:rsid w:val="007805BA"/>
    <w:rsid w:val="007912F5"/>
    <w:rsid w:val="00797FEE"/>
    <w:rsid w:val="007A2B1E"/>
    <w:rsid w:val="007A434A"/>
    <w:rsid w:val="007A6CA5"/>
    <w:rsid w:val="007B1B86"/>
    <w:rsid w:val="007B769C"/>
    <w:rsid w:val="007C5F20"/>
    <w:rsid w:val="007D7463"/>
    <w:rsid w:val="007E1D7D"/>
    <w:rsid w:val="007F2ACD"/>
    <w:rsid w:val="007F6DD6"/>
    <w:rsid w:val="0080514B"/>
    <w:rsid w:val="008109E7"/>
    <w:rsid w:val="00810F85"/>
    <w:rsid w:val="00820A7C"/>
    <w:rsid w:val="00821FFA"/>
    <w:rsid w:val="008243DB"/>
    <w:rsid w:val="00824C35"/>
    <w:rsid w:val="00826310"/>
    <w:rsid w:val="00826E60"/>
    <w:rsid w:val="00831D91"/>
    <w:rsid w:val="00832C8B"/>
    <w:rsid w:val="00834BC9"/>
    <w:rsid w:val="00835995"/>
    <w:rsid w:val="0083677E"/>
    <w:rsid w:val="0083677F"/>
    <w:rsid w:val="0083725B"/>
    <w:rsid w:val="008511B3"/>
    <w:rsid w:val="0085151A"/>
    <w:rsid w:val="00855BC3"/>
    <w:rsid w:val="00855CA6"/>
    <w:rsid w:val="008610C8"/>
    <w:rsid w:val="00866FD0"/>
    <w:rsid w:val="00871F8C"/>
    <w:rsid w:val="008728CD"/>
    <w:rsid w:val="00876D1D"/>
    <w:rsid w:val="00886964"/>
    <w:rsid w:val="008A41A9"/>
    <w:rsid w:val="008C505E"/>
    <w:rsid w:val="008C6176"/>
    <w:rsid w:val="008D11B9"/>
    <w:rsid w:val="008D4F56"/>
    <w:rsid w:val="008E34EE"/>
    <w:rsid w:val="008E722C"/>
    <w:rsid w:val="00904BF6"/>
    <w:rsid w:val="0091093D"/>
    <w:rsid w:val="00920679"/>
    <w:rsid w:val="009233A4"/>
    <w:rsid w:val="00926519"/>
    <w:rsid w:val="00933544"/>
    <w:rsid w:val="0094627B"/>
    <w:rsid w:val="00946F90"/>
    <w:rsid w:val="00954CFF"/>
    <w:rsid w:val="00960238"/>
    <w:rsid w:val="009615D7"/>
    <w:rsid w:val="00962139"/>
    <w:rsid w:val="0096302C"/>
    <w:rsid w:val="00971C10"/>
    <w:rsid w:val="0097294F"/>
    <w:rsid w:val="00972E91"/>
    <w:rsid w:val="00974FBE"/>
    <w:rsid w:val="00977D5E"/>
    <w:rsid w:val="00993D1A"/>
    <w:rsid w:val="009A19F7"/>
    <w:rsid w:val="009B4954"/>
    <w:rsid w:val="009B4ACC"/>
    <w:rsid w:val="009B6905"/>
    <w:rsid w:val="009C2538"/>
    <w:rsid w:val="009C6153"/>
    <w:rsid w:val="009F2D69"/>
    <w:rsid w:val="009F4B5F"/>
    <w:rsid w:val="009F77C1"/>
    <w:rsid w:val="00A008EC"/>
    <w:rsid w:val="00A04BE1"/>
    <w:rsid w:val="00A0788B"/>
    <w:rsid w:val="00A07E31"/>
    <w:rsid w:val="00A10422"/>
    <w:rsid w:val="00A11285"/>
    <w:rsid w:val="00A1242B"/>
    <w:rsid w:val="00A129CE"/>
    <w:rsid w:val="00A225E7"/>
    <w:rsid w:val="00A24D82"/>
    <w:rsid w:val="00A313BB"/>
    <w:rsid w:val="00A42A61"/>
    <w:rsid w:val="00A46E39"/>
    <w:rsid w:val="00A54ABC"/>
    <w:rsid w:val="00A56B68"/>
    <w:rsid w:val="00A700AC"/>
    <w:rsid w:val="00A72033"/>
    <w:rsid w:val="00A76069"/>
    <w:rsid w:val="00A76DFC"/>
    <w:rsid w:val="00A77E69"/>
    <w:rsid w:val="00A82344"/>
    <w:rsid w:val="00A87147"/>
    <w:rsid w:val="00A97E99"/>
    <w:rsid w:val="00AB3B6F"/>
    <w:rsid w:val="00AC00E2"/>
    <w:rsid w:val="00AC0255"/>
    <w:rsid w:val="00AD3521"/>
    <w:rsid w:val="00AD71AC"/>
    <w:rsid w:val="00AE6160"/>
    <w:rsid w:val="00AF0FA3"/>
    <w:rsid w:val="00AF7CF3"/>
    <w:rsid w:val="00B03F48"/>
    <w:rsid w:val="00B05027"/>
    <w:rsid w:val="00B14EA7"/>
    <w:rsid w:val="00B20F5A"/>
    <w:rsid w:val="00B3074A"/>
    <w:rsid w:val="00B328CB"/>
    <w:rsid w:val="00B34117"/>
    <w:rsid w:val="00B34248"/>
    <w:rsid w:val="00B35132"/>
    <w:rsid w:val="00B423DA"/>
    <w:rsid w:val="00B43A08"/>
    <w:rsid w:val="00B442F9"/>
    <w:rsid w:val="00B5050A"/>
    <w:rsid w:val="00B5256C"/>
    <w:rsid w:val="00B52A9C"/>
    <w:rsid w:val="00B5515C"/>
    <w:rsid w:val="00B63AB0"/>
    <w:rsid w:val="00B643A7"/>
    <w:rsid w:val="00B65B90"/>
    <w:rsid w:val="00B70BCD"/>
    <w:rsid w:val="00B71114"/>
    <w:rsid w:val="00B73DB1"/>
    <w:rsid w:val="00B74117"/>
    <w:rsid w:val="00B74DD9"/>
    <w:rsid w:val="00B754CC"/>
    <w:rsid w:val="00B75EB9"/>
    <w:rsid w:val="00B814F4"/>
    <w:rsid w:val="00BA55FE"/>
    <w:rsid w:val="00BC6F91"/>
    <w:rsid w:val="00BD0685"/>
    <w:rsid w:val="00BE15DD"/>
    <w:rsid w:val="00BE2F70"/>
    <w:rsid w:val="00BF0703"/>
    <w:rsid w:val="00BF504C"/>
    <w:rsid w:val="00C031AE"/>
    <w:rsid w:val="00C04CD1"/>
    <w:rsid w:val="00C155D0"/>
    <w:rsid w:val="00C16375"/>
    <w:rsid w:val="00C21A87"/>
    <w:rsid w:val="00C24E29"/>
    <w:rsid w:val="00C277BD"/>
    <w:rsid w:val="00C3094A"/>
    <w:rsid w:val="00C30E3F"/>
    <w:rsid w:val="00C358E2"/>
    <w:rsid w:val="00C408C9"/>
    <w:rsid w:val="00C45D5B"/>
    <w:rsid w:val="00C52B30"/>
    <w:rsid w:val="00C5556D"/>
    <w:rsid w:val="00C64238"/>
    <w:rsid w:val="00C64D8D"/>
    <w:rsid w:val="00C658F0"/>
    <w:rsid w:val="00C672A8"/>
    <w:rsid w:val="00C678EB"/>
    <w:rsid w:val="00C74DEC"/>
    <w:rsid w:val="00C8310A"/>
    <w:rsid w:val="00C9794C"/>
    <w:rsid w:val="00CA0D84"/>
    <w:rsid w:val="00CA61BD"/>
    <w:rsid w:val="00CB0D3A"/>
    <w:rsid w:val="00CB5429"/>
    <w:rsid w:val="00CB78D8"/>
    <w:rsid w:val="00CB78FB"/>
    <w:rsid w:val="00CD433A"/>
    <w:rsid w:val="00CE112C"/>
    <w:rsid w:val="00CF0575"/>
    <w:rsid w:val="00CF27A4"/>
    <w:rsid w:val="00D03BFF"/>
    <w:rsid w:val="00D06BF1"/>
    <w:rsid w:val="00D06CA5"/>
    <w:rsid w:val="00D1255D"/>
    <w:rsid w:val="00D2236F"/>
    <w:rsid w:val="00D240FB"/>
    <w:rsid w:val="00D25114"/>
    <w:rsid w:val="00D278EA"/>
    <w:rsid w:val="00D32D51"/>
    <w:rsid w:val="00D36CCB"/>
    <w:rsid w:val="00D37958"/>
    <w:rsid w:val="00D43352"/>
    <w:rsid w:val="00D46210"/>
    <w:rsid w:val="00D56B22"/>
    <w:rsid w:val="00D60622"/>
    <w:rsid w:val="00D65572"/>
    <w:rsid w:val="00D66C18"/>
    <w:rsid w:val="00D6771A"/>
    <w:rsid w:val="00D70BD6"/>
    <w:rsid w:val="00D77B88"/>
    <w:rsid w:val="00D81D9B"/>
    <w:rsid w:val="00D902BF"/>
    <w:rsid w:val="00D93740"/>
    <w:rsid w:val="00D94F50"/>
    <w:rsid w:val="00DA24D4"/>
    <w:rsid w:val="00DA453D"/>
    <w:rsid w:val="00DA5BE7"/>
    <w:rsid w:val="00DA5DAD"/>
    <w:rsid w:val="00DA71A2"/>
    <w:rsid w:val="00DB1316"/>
    <w:rsid w:val="00DB3F0D"/>
    <w:rsid w:val="00DC025F"/>
    <w:rsid w:val="00DC274B"/>
    <w:rsid w:val="00DD2FA8"/>
    <w:rsid w:val="00DD5477"/>
    <w:rsid w:val="00DD6D72"/>
    <w:rsid w:val="00DE4EE6"/>
    <w:rsid w:val="00DF4D51"/>
    <w:rsid w:val="00DF57D3"/>
    <w:rsid w:val="00E013B5"/>
    <w:rsid w:val="00E040C9"/>
    <w:rsid w:val="00E17FD2"/>
    <w:rsid w:val="00E20892"/>
    <w:rsid w:val="00E212BD"/>
    <w:rsid w:val="00E22B17"/>
    <w:rsid w:val="00E2464B"/>
    <w:rsid w:val="00E25FDF"/>
    <w:rsid w:val="00E32996"/>
    <w:rsid w:val="00E378D5"/>
    <w:rsid w:val="00E405EE"/>
    <w:rsid w:val="00E70D66"/>
    <w:rsid w:val="00E73180"/>
    <w:rsid w:val="00E744B3"/>
    <w:rsid w:val="00E74E7A"/>
    <w:rsid w:val="00E867AC"/>
    <w:rsid w:val="00E867FD"/>
    <w:rsid w:val="00E87F64"/>
    <w:rsid w:val="00E90ABB"/>
    <w:rsid w:val="00EA5047"/>
    <w:rsid w:val="00EC0331"/>
    <w:rsid w:val="00EC0A0C"/>
    <w:rsid w:val="00EC7501"/>
    <w:rsid w:val="00ED58EB"/>
    <w:rsid w:val="00F007E7"/>
    <w:rsid w:val="00F11A82"/>
    <w:rsid w:val="00F13129"/>
    <w:rsid w:val="00F212EE"/>
    <w:rsid w:val="00F219D3"/>
    <w:rsid w:val="00F27134"/>
    <w:rsid w:val="00F315A9"/>
    <w:rsid w:val="00F33BCE"/>
    <w:rsid w:val="00F437C9"/>
    <w:rsid w:val="00F43BEB"/>
    <w:rsid w:val="00F51A40"/>
    <w:rsid w:val="00F565B8"/>
    <w:rsid w:val="00F56F1A"/>
    <w:rsid w:val="00F57FB4"/>
    <w:rsid w:val="00F650C4"/>
    <w:rsid w:val="00F650DD"/>
    <w:rsid w:val="00F664F5"/>
    <w:rsid w:val="00F7013D"/>
    <w:rsid w:val="00F8463E"/>
    <w:rsid w:val="00F858B4"/>
    <w:rsid w:val="00FB0BDF"/>
    <w:rsid w:val="00FB34E7"/>
    <w:rsid w:val="00FB46C6"/>
    <w:rsid w:val="00FC794B"/>
    <w:rsid w:val="00FD32FF"/>
    <w:rsid w:val="00FD5AEC"/>
    <w:rsid w:val="00FD6371"/>
    <w:rsid w:val="00FD7E5C"/>
    <w:rsid w:val="00FE1758"/>
    <w:rsid w:val="00FE17F7"/>
    <w:rsid w:val="00FF0148"/>
    <w:rsid w:val="00FF2556"/>
    <w:rsid w:val="00FF6332"/>
    <w:rsid w:val="00FF7A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635BC"/>
  <w14:defaultImageDpi w14:val="32767"/>
  <w15:chartTrackingRefBased/>
  <w15:docId w15:val="{8E475661-393B-5643-8ADC-BE7E5952C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DCA"/>
    <w:pPr>
      <w:keepNext/>
      <w:keepLines/>
      <w:spacing w:before="120" w:after="12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FB0BDF"/>
    <w:pPr>
      <w:keepNext/>
      <w:keepLines/>
      <w:spacing w:before="240" w:after="12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FB0BDF"/>
    <w:pPr>
      <w:keepNext/>
      <w:keepLines/>
      <w:spacing w:before="240" w:after="120"/>
      <w:outlineLvl w:val="2"/>
    </w:pPr>
    <w:rPr>
      <w:rFonts w:eastAsiaTheme="majorEastAsia" w:cstheme="majorBidi"/>
      <w:color w:val="000000" w:themeColor="text1"/>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15A45"/>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BE15DD"/>
    <w:pPr>
      <w:tabs>
        <w:tab w:val="center" w:pos="4513"/>
        <w:tab w:val="right" w:pos="9026"/>
      </w:tabs>
    </w:pPr>
  </w:style>
  <w:style w:type="character" w:customStyle="1" w:styleId="FooterChar">
    <w:name w:val="Footer Char"/>
    <w:basedOn w:val="DefaultParagraphFont"/>
    <w:link w:val="Footer"/>
    <w:uiPriority w:val="99"/>
    <w:rsid w:val="00BE15DD"/>
  </w:style>
  <w:style w:type="character" w:styleId="PageNumber">
    <w:name w:val="page number"/>
    <w:basedOn w:val="DefaultParagraphFont"/>
    <w:uiPriority w:val="99"/>
    <w:unhideWhenUsed/>
    <w:rsid w:val="00BE15DD"/>
  </w:style>
  <w:style w:type="character" w:customStyle="1" w:styleId="Heading1Char">
    <w:name w:val="Heading 1 Char"/>
    <w:basedOn w:val="DefaultParagraphFont"/>
    <w:link w:val="Heading1"/>
    <w:uiPriority w:val="9"/>
    <w:rsid w:val="002B6DCA"/>
    <w:rPr>
      <w:rFonts w:eastAsiaTheme="majorEastAsia" w:cstheme="majorBidi"/>
      <w:b/>
      <w:color w:val="000000" w:themeColor="text1"/>
      <w:sz w:val="32"/>
      <w:szCs w:val="32"/>
    </w:rPr>
  </w:style>
  <w:style w:type="character" w:customStyle="1" w:styleId="Heading2Char">
    <w:name w:val="Heading 2 Char"/>
    <w:basedOn w:val="DefaultParagraphFont"/>
    <w:link w:val="Heading2"/>
    <w:uiPriority w:val="9"/>
    <w:rsid w:val="00FB0BDF"/>
    <w:rPr>
      <w:rFonts w:eastAsiaTheme="majorEastAsia" w:cstheme="majorBidi"/>
      <w:b/>
      <w:color w:val="000000" w:themeColor="text1"/>
      <w:sz w:val="26"/>
      <w:szCs w:val="26"/>
    </w:rPr>
  </w:style>
  <w:style w:type="character" w:customStyle="1" w:styleId="Heading3Char">
    <w:name w:val="Heading 3 Char"/>
    <w:basedOn w:val="DefaultParagraphFont"/>
    <w:link w:val="Heading3"/>
    <w:uiPriority w:val="9"/>
    <w:rsid w:val="00FB0BDF"/>
    <w:rPr>
      <w:rFonts w:eastAsiaTheme="majorEastAsia" w:cstheme="majorBidi"/>
      <w:color w:val="000000" w:themeColor="text1"/>
      <w:sz w:val="22"/>
      <w:u w:val="single"/>
    </w:rPr>
  </w:style>
  <w:style w:type="paragraph" w:styleId="NoSpacing">
    <w:name w:val="No Spacing"/>
    <w:uiPriority w:val="1"/>
    <w:qFormat/>
    <w:rsid w:val="00FB0BDF"/>
    <w:rPr>
      <w:sz w:val="22"/>
    </w:rPr>
  </w:style>
  <w:style w:type="character" w:styleId="Hyperlink">
    <w:name w:val="Hyperlink"/>
    <w:basedOn w:val="DefaultParagraphFont"/>
    <w:uiPriority w:val="99"/>
    <w:unhideWhenUsed/>
    <w:rsid w:val="00FB0BDF"/>
    <w:rPr>
      <w:color w:val="0000FF"/>
      <w:u w:val="single"/>
    </w:rPr>
  </w:style>
  <w:style w:type="character" w:customStyle="1" w:styleId="byline">
    <w:name w:val="byline"/>
    <w:basedOn w:val="DefaultParagraphFont"/>
    <w:rsid w:val="00FB0BDF"/>
  </w:style>
  <w:style w:type="character" w:customStyle="1" w:styleId="author">
    <w:name w:val="author"/>
    <w:basedOn w:val="DefaultParagraphFont"/>
    <w:rsid w:val="00FB0BDF"/>
  </w:style>
  <w:style w:type="character" w:styleId="Emphasis">
    <w:name w:val="Emphasis"/>
    <w:basedOn w:val="DefaultParagraphFont"/>
    <w:uiPriority w:val="20"/>
    <w:qFormat/>
    <w:rsid w:val="00FB0BDF"/>
    <w:rPr>
      <w:i/>
      <w:iCs/>
    </w:rPr>
  </w:style>
  <w:style w:type="paragraph" w:styleId="EndnoteText">
    <w:name w:val="endnote text"/>
    <w:basedOn w:val="Normal"/>
    <w:link w:val="EndnoteTextChar"/>
    <w:rsid w:val="00AD3521"/>
    <w:pPr>
      <w:numPr>
        <w:numId w:val="2"/>
      </w:numPr>
      <w:spacing w:after="120"/>
      <w:ind w:left="0" w:firstLine="0"/>
    </w:pPr>
    <w:rPr>
      <w:rFonts w:ascii="Times New Roman" w:eastAsia="Cambria" w:hAnsi="Times New Roman" w:cs="Times New Roman"/>
    </w:rPr>
  </w:style>
  <w:style w:type="character" w:customStyle="1" w:styleId="EndnoteTextChar">
    <w:name w:val="Endnote Text Char"/>
    <w:basedOn w:val="DefaultParagraphFont"/>
    <w:link w:val="EndnoteText"/>
    <w:rsid w:val="00AD3521"/>
    <w:rPr>
      <w:rFonts w:ascii="Times New Roman" w:eastAsia="Cambria" w:hAnsi="Times New Roman" w:cs="Times New Roman"/>
    </w:rPr>
  </w:style>
  <w:style w:type="character" w:styleId="EndnoteReference">
    <w:name w:val="endnote reference"/>
    <w:basedOn w:val="DefaultParagraphFont"/>
    <w:rsid w:val="00AD3521"/>
    <w:rPr>
      <w:vertAlign w:val="superscript"/>
    </w:rPr>
  </w:style>
  <w:style w:type="character" w:styleId="FollowedHyperlink">
    <w:name w:val="FollowedHyperlink"/>
    <w:basedOn w:val="DefaultParagraphFont"/>
    <w:uiPriority w:val="99"/>
    <w:semiHidden/>
    <w:unhideWhenUsed/>
    <w:rsid w:val="00F007E7"/>
    <w:rPr>
      <w:color w:val="954F72" w:themeColor="followedHyperlink"/>
      <w:u w:val="single"/>
    </w:rPr>
  </w:style>
  <w:style w:type="paragraph" w:styleId="FootnoteText">
    <w:name w:val="footnote text"/>
    <w:basedOn w:val="Normal"/>
    <w:link w:val="FootnoteTextChar"/>
    <w:uiPriority w:val="99"/>
    <w:unhideWhenUsed/>
    <w:rsid w:val="0036509C"/>
    <w:rPr>
      <w:sz w:val="18"/>
      <w:szCs w:val="20"/>
    </w:rPr>
  </w:style>
  <w:style w:type="character" w:customStyle="1" w:styleId="FootnoteTextChar">
    <w:name w:val="Footnote Text Char"/>
    <w:basedOn w:val="DefaultParagraphFont"/>
    <w:link w:val="FootnoteText"/>
    <w:uiPriority w:val="99"/>
    <w:rsid w:val="0036509C"/>
    <w:rPr>
      <w:sz w:val="18"/>
      <w:szCs w:val="20"/>
    </w:rPr>
  </w:style>
  <w:style w:type="character" w:styleId="FootnoteReference">
    <w:name w:val="footnote reference"/>
    <w:basedOn w:val="DefaultParagraphFont"/>
    <w:uiPriority w:val="99"/>
    <w:semiHidden/>
    <w:unhideWhenUsed/>
    <w:rsid w:val="000F19DF"/>
    <w:rPr>
      <w:vertAlign w:val="superscript"/>
    </w:rPr>
  </w:style>
  <w:style w:type="character" w:customStyle="1" w:styleId="apple-converted-space">
    <w:name w:val="apple-converted-space"/>
    <w:basedOn w:val="DefaultParagraphFont"/>
    <w:rsid w:val="00C04CD1"/>
  </w:style>
  <w:style w:type="table" w:styleId="TableGrid">
    <w:name w:val="Table Grid"/>
    <w:basedOn w:val="TableNormal"/>
    <w:uiPriority w:val="39"/>
    <w:rsid w:val="00745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5120"/>
    <w:pPr>
      <w:ind w:left="720"/>
      <w:contextualSpacing/>
    </w:pPr>
    <w:rPr>
      <w:rFonts w:asciiTheme="majorHAnsi" w:eastAsia="Times New Roman" w:hAnsiTheme="majorHAns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13222">
      <w:bodyDiv w:val="1"/>
      <w:marLeft w:val="0"/>
      <w:marRight w:val="0"/>
      <w:marTop w:val="0"/>
      <w:marBottom w:val="0"/>
      <w:divBdr>
        <w:top w:val="none" w:sz="0" w:space="0" w:color="auto"/>
        <w:left w:val="none" w:sz="0" w:space="0" w:color="auto"/>
        <w:bottom w:val="none" w:sz="0" w:space="0" w:color="auto"/>
        <w:right w:val="none" w:sz="0" w:space="0" w:color="auto"/>
      </w:divBdr>
    </w:div>
    <w:div w:id="77871846">
      <w:bodyDiv w:val="1"/>
      <w:marLeft w:val="0"/>
      <w:marRight w:val="0"/>
      <w:marTop w:val="0"/>
      <w:marBottom w:val="0"/>
      <w:divBdr>
        <w:top w:val="none" w:sz="0" w:space="0" w:color="auto"/>
        <w:left w:val="none" w:sz="0" w:space="0" w:color="auto"/>
        <w:bottom w:val="none" w:sz="0" w:space="0" w:color="auto"/>
        <w:right w:val="none" w:sz="0" w:space="0" w:color="auto"/>
      </w:divBdr>
    </w:div>
    <w:div w:id="125465430">
      <w:bodyDiv w:val="1"/>
      <w:marLeft w:val="0"/>
      <w:marRight w:val="0"/>
      <w:marTop w:val="0"/>
      <w:marBottom w:val="0"/>
      <w:divBdr>
        <w:top w:val="none" w:sz="0" w:space="0" w:color="auto"/>
        <w:left w:val="none" w:sz="0" w:space="0" w:color="auto"/>
        <w:bottom w:val="none" w:sz="0" w:space="0" w:color="auto"/>
        <w:right w:val="none" w:sz="0" w:space="0" w:color="auto"/>
      </w:divBdr>
    </w:div>
    <w:div w:id="162823302">
      <w:bodyDiv w:val="1"/>
      <w:marLeft w:val="0"/>
      <w:marRight w:val="0"/>
      <w:marTop w:val="0"/>
      <w:marBottom w:val="0"/>
      <w:divBdr>
        <w:top w:val="none" w:sz="0" w:space="0" w:color="auto"/>
        <w:left w:val="none" w:sz="0" w:space="0" w:color="auto"/>
        <w:bottom w:val="none" w:sz="0" w:space="0" w:color="auto"/>
        <w:right w:val="none" w:sz="0" w:space="0" w:color="auto"/>
      </w:divBdr>
    </w:div>
    <w:div w:id="282464304">
      <w:bodyDiv w:val="1"/>
      <w:marLeft w:val="0"/>
      <w:marRight w:val="0"/>
      <w:marTop w:val="0"/>
      <w:marBottom w:val="0"/>
      <w:divBdr>
        <w:top w:val="none" w:sz="0" w:space="0" w:color="auto"/>
        <w:left w:val="none" w:sz="0" w:space="0" w:color="auto"/>
        <w:bottom w:val="none" w:sz="0" w:space="0" w:color="auto"/>
        <w:right w:val="none" w:sz="0" w:space="0" w:color="auto"/>
      </w:divBdr>
    </w:div>
    <w:div w:id="350836609">
      <w:bodyDiv w:val="1"/>
      <w:marLeft w:val="0"/>
      <w:marRight w:val="0"/>
      <w:marTop w:val="0"/>
      <w:marBottom w:val="0"/>
      <w:divBdr>
        <w:top w:val="none" w:sz="0" w:space="0" w:color="auto"/>
        <w:left w:val="none" w:sz="0" w:space="0" w:color="auto"/>
        <w:bottom w:val="none" w:sz="0" w:space="0" w:color="auto"/>
        <w:right w:val="none" w:sz="0" w:space="0" w:color="auto"/>
      </w:divBdr>
    </w:div>
    <w:div w:id="365913282">
      <w:bodyDiv w:val="1"/>
      <w:marLeft w:val="0"/>
      <w:marRight w:val="0"/>
      <w:marTop w:val="0"/>
      <w:marBottom w:val="0"/>
      <w:divBdr>
        <w:top w:val="none" w:sz="0" w:space="0" w:color="auto"/>
        <w:left w:val="none" w:sz="0" w:space="0" w:color="auto"/>
        <w:bottom w:val="none" w:sz="0" w:space="0" w:color="auto"/>
        <w:right w:val="none" w:sz="0" w:space="0" w:color="auto"/>
      </w:divBdr>
    </w:div>
    <w:div w:id="416484198">
      <w:bodyDiv w:val="1"/>
      <w:marLeft w:val="0"/>
      <w:marRight w:val="0"/>
      <w:marTop w:val="0"/>
      <w:marBottom w:val="0"/>
      <w:divBdr>
        <w:top w:val="none" w:sz="0" w:space="0" w:color="auto"/>
        <w:left w:val="none" w:sz="0" w:space="0" w:color="auto"/>
        <w:bottom w:val="none" w:sz="0" w:space="0" w:color="auto"/>
        <w:right w:val="none" w:sz="0" w:space="0" w:color="auto"/>
      </w:divBdr>
    </w:div>
    <w:div w:id="501429754">
      <w:bodyDiv w:val="1"/>
      <w:marLeft w:val="0"/>
      <w:marRight w:val="0"/>
      <w:marTop w:val="0"/>
      <w:marBottom w:val="0"/>
      <w:divBdr>
        <w:top w:val="none" w:sz="0" w:space="0" w:color="auto"/>
        <w:left w:val="none" w:sz="0" w:space="0" w:color="auto"/>
        <w:bottom w:val="none" w:sz="0" w:space="0" w:color="auto"/>
        <w:right w:val="none" w:sz="0" w:space="0" w:color="auto"/>
      </w:divBdr>
    </w:div>
    <w:div w:id="512257533">
      <w:bodyDiv w:val="1"/>
      <w:marLeft w:val="0"/>
      <w:marRight w:val="0"/>
      <w:marTop w:val="0"/>
      <w:marBottom w:val="0"/>
      <w:divBdr>
        <w:top w:val="none" w:sz="0" w:space="0" w:color="auto"/>
        <w:left w:val="none" w:sz="0" w:space="0" w:color="auto"/>
        <w:bottom w:val="none" w:sz="0" w:space="0" w:color="auto"/>
        <w:right w:val="none" w:sz="0" w:space="0" w:color="auto"/>
      </w:divBdr>
    </w:div>
    <w:div w:id="513689443">
      <w:bodyDiv w:val="1"/>
      <w:marLeft w:val="0"/>
      <w:marRight w:val="0"/>
      <w:marTop w:val="0"/>
      <w:marBottom w:val="0"/>
      <w:divBdr>
        <w:top w:val="none" w:sz="0" w:space="0" w:color="auto"/>
        <w:left w:val="none" w:sz="0" w:space="0" w:color="auto"/>
        <w:bottom w:val="none" w:sz="0" w:space="0" w:color="auto"/>
        <w:right w:val="none" w:sz="0" w:space="0" w:color="auto"/>
      </w:divBdr>
      <w:divsChild>
        <w:div w:id="1414280617">
          <w:marLeft w:val="0"/>
          <w:marRight w:val="0"/>
          <w:marTop w:val="0"/>
          <w:marBottom w:val="0"/>
          <w:divBdr>
            <w:top w:val="none" w:sz="0" w:space="0" w:color="auto"/>
            <w:left w:val="none" w:sz="0" w:space="0" w:color="auto"/>
            <w:bottom w:val="none" w:sz="0" w:space="0" w:color="auto"/>
            <w:right w:val="none" w:sz="0" w:space="0" w:color="auto"/>
          </w:divBdr>
          <w:divsChild>
            <w:div w:id="1589584677">
              <w:marLeft w:val="0"/>
              <w:marRight w:val="0"/>
              <w:marTop w:val="0"/>
              <w:marBottom w:val="0"/>
              <w:divBdr>
                <w:top w:val="none" w:sz="0" w:space="0" w:color="auto"/>
                <w:left w:val="none" w:sz="0" w:space="0" w:color="auto"/>
                <w:bottom w:val="none" w:sz="0" w:space="0" w:color="auto"/>
                <w:right w:val="none" w:sz="0" w:space="0" w:color="auto"/>
              </w:divBdr>
              <w:divsChild>
                <w:div w:id="571082878">
                  <w:marLeft w:val="0"/>
                  <w:marRight w:val="0"/>
                  <w:marTop w:val="0"/>
                  <w:marBottom w:val="0"/>
                  <w:divBdr>
                    <w:top w:val="none" w:sz="0" w:space="0" w:color="auto"/>
                    <w:left w:val="none" w:sz="0" w:space="0" w:color="auto"/>
                    <w:bottom w:val="none" w:sz="0" w:space="0" w:color="auto"/>
                    <w:right w:val="none" w:sz="0" w:space="0" w:color="auto"/>
                  </w:divBdr>
                  <w:divsChild>
                    <w:div w:id="10972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114873">
      <w:bodyDiv w:val="1"/>
      <w:marLeft w:val="0"/>
      <w:marRight w:val="0"/>
      <w:marTop w:val="0"/>
      <w:marBottom w:val="0"/>
      <w:divBdr>
        <w:top w:val="none" w:sz="0" w:space="0" w:color="auto"/>
        <w:left w:val="none" w:sz="0" w:space="0" w:color="auto"/>
        <w:bottom w:val="none" w:sz="0" w:space="0" w:color="auto"/>
        <w:right w:val="none" w:sz="0" w:space="0" w:color="auto"/>
      </w:divBdr>
    </w:div>
    <w:div w:id="699014400">
      <w:bodyDiv w:val="1"/>
      <w:marLeft w:val="0"/>
      <w:marRight w:val="0"/>
      <w:marTop w:val="0"/>
      <w:marBottom w:val="0"/>
      <w:divBdr>
        <w:top w:val="none" w:sz="0" w:space="0" w:color="auto"/>
        <w:left w:val="none" w:sz="0" w:space="0" w:color="auto"/>
        <w:bottom w:val="none" w:sz="0" w:space="0" w:color="auto"/>
        <w:right w:val="none" w:sz="0" w:space="0" w:color="auto"/>
      </w:divBdr>
    </w:div>
    <w:div w:id="774599026">
      <w:bodyDiv w:val="1"/>
      <w:marLeft w:val="0"/>
      <w:marRight w:val="0"/>
      <w:marTop w:val="0"/>
      <w:marBottom w:val="0"/>
      <w:divBdr>
        <w:top w:val="none" w:sz="0" w:space="0" w:color="auto"/>
        <w:left w:val="none" w:sz="0" w:space="0" w:color="auto"/>
        <w:bottom w:val="none" w:sz="0" w:space="0" w:color="auto"/>
        <w:right w:val="none" w:sz="0" w:space="0" w:color="auto"/>
      </w:divBdr>
    </w:div>
    <w:div w:id="789322868">
      <w:bodyDiv w:val="1"/>
      <w:marLeft w:val="0"/>
      <w:marRight w:val="0"/>
      <w:marTop w:val="0"/>
      <w:marBottom w:val="0"/>
      <w:divBdr>
        <w:top w:val="none" w:sz="0" w:space="0" w:color="auto"/>
        <w:left w:val="none" w:sz="0" w:space="0" w:color="auto"/>
        <w:bottom w:val="none" w:sz="0" w:space="0" w:color="auto"/>
        <w:right w:val="none" w:sz="0" w:space="0" w:color="auto"/>
      </w:divBdr>
    </w:div>
    <w:div w:id="797534614">
      <w:bodyDiv w:val="1"/>
      <w:marLeft w:val="0"/>
      <w:marRight w:val="0"/>
      <w:marTop w:val="0"/>
      <w:marBottom w:val="0"/>
      <w:divBdr>
        <w:top w:val="none" w:sz="0" w:space="0" w:color="auto"/>
        <w:left w:val="none" w:sz="0" w:space="0" w:color="auto"/>
        <w:bottom w:val="none" w:sz="0" w:space="0" w:color="auto"/>
        <w:right w:val="none" w:sz="0" w:space="0" w:color="auto"/>
      </w:divBdr>
    </w:div>
    <w:div w:id="934441487">
      <w:bodyDiv w:val="1"/>
      <w:marLeft w:val="0"/>
      <w:marRight w:val="0"/>
      <w:marTop w:val="0"/>
      <w:marBottom w:val="0"/>
      <w:divBdr>
        <w:top w:val="none" w:sz="0" w:space="0" w:color="auto"/>
        <w:left w:val="none" w:sz="0" w:space="0" w:color="auto"/>
        <w:bottom w:val="none" w:sz="0" w:space="0" w:color="auto"/>
        <w:right w:val="none" w:sz="0" w:space="0" w:color="auto"/>
      </w:divBdr>
    </w:div>
    <w:div w:id="936057087">
      <w:bodyDiv w:val="1"/>
      <w:marLeft w:val="0"/>
      <w:marRight w:val="0"/>
      <w:marTop w:val="0"/>
      <w:marBottom w:val="0"/>
      <w:divBdr>
        <w:top w:val="none" w:sz="0" w:space="0" w:color="auto"/>
        <w:left w:val="none" w:sz="0" w:space="0" w:color="auto"/>
        <w:bottom w:val="none" w:sz="0" w:space="0" w:color="auto"/>
        <w:right w:val="none" w:sz="0" w:space="0" w:color="auto"/>
      </w:divBdr>
    </w:div>
    <w:div w:id="1020931838">
      <w:bodyDiv w:val="1"/>
      <w:marLeft w:val="0"/>
      <w:marRight w:val="0"/>
      <w:marTop w:val="0"/>
      <w:marBottom w:val="0"/>
      <w:divBdr>
        <w:top w:val="none" w:sz="0" w:space="0" w:color="auto"/>
        <w:left w:val="none" w:sz="0" w:space="0" w:color="auto"/>
        <w:bottom w:val="none" w:sz="0" w:space="0" w:color="auto"/>
        <w:right w:val="none" w:sz="0" w:space="0" w:color="auto"/>
      </w:divBdr>
    </w:div>
    <w:div w:id="1072047533">
      <w:bodyDiv w:val="1"/>
      <w:marLeft w:val="0"/>
      <w:marRight w:val="0"/>
      <w:marTop w:val="0"/>
      <w:marBottom w:val="0"/>
      <w:divBdr>
        <w:top w:val="none" w:sz="0" w:space="0" w:color="auto"/>
        <w:left w:val="none" w:sz="0" w:space="0" w:color="auto"/>
        <w:bottom w:val="none" w:sz="0" w:space="0" w:color="auto"/>
        <w:right w:val="none" w:sz="0" w:space="0" w:color="auto"/>
      </w:divBdr>
    </w:div>
    <w:div w:id="1117139128">
      <w:bodyDiv w:val="1"/>
      <w:marLeft w:val="0"/>
      <w:marRight w:val="0"/>
      <w:marTop w:val="0"/>
      <w:marBottom w:val="0"/>
      <w:divBdr>
        <w:top w:val="none" w:sz="0" w:space="0" w:color="auto"/>
        <w:left w:val="none" w:sz="0" w:space="0" w:color="auto"/>
        <w:bottom w:val="none" w:sz="0" w:space="0" w:color="auto"/>
        <w:right w:val="none" w:sz="0" w:space="0" w:color="auto"/>
      </w:divBdr>
    </w:div>
    <w:div w:id="1138568823">
      <w:bodyDiv w:val="1"/>
      <w:marLeft w:val="0"/>
      <w:marRight w:val="0"/>
      <w:marTop w:val="0"/>
      <w:marBottom w:val="0"/>
      <w:divBdr>
        <w:top w:val="none" w:sz="0" w:space="0" w:color="auto"/>
        <w:left w:val="none" w:sz="0" w:space="0" w:color="auto"/>
        <w:bottom w:val="none" w:sz="0" w:space="0" w:color="auto"/>
        <w:right w:val="none" w:sz="0" w:space="0" w:color="auto"/>
      </w:divBdr>
    </w:div>
    <w:div w:id="1149327887">
      <w:bodyDiv w:val="1"/>
      <w:marLeft w:val="0"/>
      <w:marRight w:val="0"/>
      <w:marTop w:val="0"/>
      <w:marBottom w:val="0"/>
      <w:divBdr>
        <w:top w:val="none" w:sz="0" w:space="0" w:color="auto"/>
        <w:left w:val="none" w:sz="0" w:space="0" w:color="auto"/>
        <w:bottom w:val="none" w:sz="0" w:space="0" w:color="auto"/>
        <w:right w:val="none" w:sz="0" w:space="0" w:color="auto"/>
      </w:divBdr>
    </w:div>
    <w:div w:id="1155948114">
      <w:bodyDiv w:val="1"/>
      <w:marLeft w:val="0"/>
      <w:marRight w:val="0"/>
      <w:marTop w:val="0"/>
      <w:marBottom w:val="0"/>
      <w:divBdr>
        <w:top w:val="none" w:sz="0" w:space="0" w:color="auto"/>
        <w:left w:val="none" w:sz="0" w:space="0" w:color="auto"/>
        <w:bottom w:val="none" w:sz="0" w:space="0" w:color="auto"/>
        <w:right w:val="none" w:sz="0" w:space="0" w:color="auto"/>
      </w:divBdr>
    </w:div>
    <w:div w:id="1193573671">
      <w:bodyDiv w:val="1"/>
      <w:marLeft w:val="0"/>
      <w:marRight w:val="0"/>
      <w:marTop w:val="0"/>
      <w:marBottom w:val="0"/>
      <w:divBdr>
        <w:top w:val="none" w:sz="0" w:space="0" w:color="auto"/>
        <w:left w:val="none" w:sz="0" w:space="0" w:color="auto"/>
        <w:bottom w:val="none" w:sz="0" w:space="0" w:color="auto"/>
        <w:right w:val="none" w:sz="0" w:space="0" w:color="auto"/>
      </w:divBdr>
    </w:div>
    <w:div w:id="1211840711">
      <w:bodyDiv w:val="1"/>
      <w:marLeft w:val="0"/>
      <w:marRight w:val="0"/>
      <w:marTop w:val="0"/>
      <w:marBottom w:val="0"/>
      <w:divBdr>
        <w:top w:val="none" w:sz="0" w:space="0" w:color="auto"/>
        <w:left w:val="none" w:sz="0" w:space="0" w:color="auto"/>
        <w:bottom w:val="none" w:sz="0" w:space="0" w:color="auto"/>
        <w:right w:val="none" w:sz="0" w:space="0" w:color="auto"/>
      </w:divBdr>
    </w:div>
    <w:div w:id="1328823956">
      <w:bodyDiv w:val="1"/>
      <w:marLeft w:val="0"/>
      <w:marRight w:val="0"/>
      <w:marTop w:val="0"/>
      <w:marBottom w:val="0"/>
      <w:divBdr>
        <w:top w:val="none" w:sz="0" w:space="0" w:color="auto"/>
        <w:left w:val="none" w:sz="0" w:space="0" w:color="auto"/>
        <w:bottom w:val="none" w:sz="0" w:space="0" w:color="auto"/>
        <w:right w:val="none" w:sz="0" w:space="0" w:color="auto"/>
      </w:divBdr>
    </w:div>
    <w:div w:id="1351374731">
      <w:bodyDiv w:val="1"/>
      <w:marLeft w:val="0"/>
      <w:marRight w:val="0"/>
      <w:marTop w:val="0"/>
      <w:marBottom w:val="0"/>
      <w:divBdr>
        <w:top w:val="none" w:sz="0" w:space="0" w:color="auto"/>
        <w:left w:val="none" w:sz="0" w:space="0" w:color="auto"/>
        <w:bottom w:val="none" w:sz="0" w:space="0" w:color="auto"/>
        <w:right w:val="none" w:sz="0" w:space="0" w:color="auto"/>
      </w:divBdr>
    </w:div>
    <w:div w:id="1370957538">
      <w:bodyDiv w:val="1"/>
      <w:marLeft w:val="0"/>
      <w:marRight w:val="0"/>
      <w:marTop w:val="0"/>
      <w:marBottom w:val="0"/>
      <w:divBdr>
        <w:top w:val="none" w:sz="0" w:space="0" w:color="auto"/>
        <w:left w:val="none" w:sz="0" w:space="0" w:color="auto"/>
        <w:bottom w:val="none" w:sz="0" w:space="0" w:color="auto"/>
        <w:right w:val="none" w:sz="0" w:space="0" w:color="auto"/>
      </w:divBdr>
      <w:divsChild>
        <w:div w:id="2059932862">
          <w:marLeft w:val="806"/>
          <w:marRight w:val="0"/>
          <w:marTop w:val="200"/>
          <w:marBottom w:val="0"/>
          <w:divBdr>
            <w:top w:val="none" w:sz="0" w:space="0" w:color="auto"/>
            <w:left w:val="none" w:sz="0" w:space="0" w:color="auto"/>
            <w:bottom w:val="none" w:sz="0" w:space="0" w:color="auto"/>
            <w:right w:val="none" w:sz="0" w:space="0" w:color="auto"/>
          </w:divBdr>
        </w:div>
        <w:div w:id="2051760761">
          <w:marLeft w:val="806"/>
          <w:marRight w:val="0"/>
          <w:marTop w:val="200"/>
          <w:marBottom w:val="0"/>
          <w:divBdr>
            <w:top w:val="none" w:sz="0" w:space="0" w:color="auto"/>
            <w:left w:val="none" w:sz="0" w:space="0" w:color="auto"/>
            <w:bottom w:val="none" w:sz="0" w:space="0" w:color="auto"/>
            <w:right w:val="none" w:sz="0" w:space="0" w:color="auto"/>
          </w:divBdr>
        </w:div>
      </w:divsChild>
    </w:div>
    <w:div w:id="1386249915">
      <w:bodyDiv w:val="1"/>
      <w:marLeft w:val="0"/>
      <w:marRight w:val="0"/>
      <w:marTop w:val="0"/>
      <w:marBottom w:val="0"/>
      <w:divBdr>
        <w:top w:val="none" w:sz="0" w:space="0" w:color="auto"/>
        <w:left w:val="none" w:sz="0" w:space="0" w:color="auto"/>
        <w:bottom w:val="none" w:sz="0" w:space="0" w:color="auto"/>
        <w:right w:val="none" w:sz="0" w:space="0" w:color="auto"/>
      </w:divBdr>
    </w:div>
    <w:div w:id="1456211757">
      <w:bodyDiv w:val="1"/>
      <w:marLeft w:val="0"/>
      <w:marRight w:val="0"/>
      <w:marTop w:val="0"/>
      <w:marBottom w:val="0"/>
      <w:divBdr>
        <w:top w:val="none" w:sz="0" w:space="0" w:color="auto"/>
        <w:left w:val="none" w:sz="0" w:space="0" w:color="auto"/>
        <w:bottom w:val="none" w:sz="0" w:space="0" w:color="auto"/>
        <w:right w:val="none" w:sz="0" w:space="0" w:color="auto"/>
      </w:divBdr>
    </w:div>
    <w:div w:id="1525249321">
      <w:bodyDiv w:val="1"/>
      <w:marLeft w:val="0"/>
      <w:marRight w:val="0"/>
      <w:marTop w:val="0"/>
      <w:marBottom w:val="0"/>
      <w:divBdr>
        <w:top w:val="none" w:sz="0" w:space="0" w:color="auto"/>
        <w:left w:val="none" w:sz="0" w:space="0" w:color="auto"/>
        <w:bottom w:val="none" w:sz="0" w:space="0" w:color="auto"/>
        <w:right w:val="none" w:sz="0" w:space="0" w:color="auto"/>
      </w:divBdr>
    </w:div>
    <w:div w:id="1527258472">
      <w:bodyDiv w:val="1"/>
      <w:marLeft w:val="0"/>
      <w:marRight w:val="0"/>
      <w:marTop w:val="0"/>
      <w:marBottom w:val="0"/>
      <w:divBdr>
        <w:top w:val="none" w:sz="0" w:space="0" w:color="auto"/>
        <w:left w:val="none" w:sz="0" w:space="0" w:color="auto"/>
        <w:bottom w:val="none" w:sz="0" w:space="0" w:color="auto"/>
        <w:right w:val="none" w:sz="0" w:space="0" w:color="auto"/>
      </w:divBdr>
    </w:div>
    <w:div w:id="1564177380">
      <w:bodyDiv w:val="1"/>
      <w:marLeft w:val="0"/>
      <w:marRight w:val="0"/>
      <w:marTop w:val="0"/>
      <w:marBottom w:val="0"/>
      <w:divBdr>
        <w:top w:val="none" w:sz="0" w:space="0" w:color="auto"/>
        <w:left w:val="none" w:sz="0" w:space="0" w:color="auto"/>
        <w:bottom w:val="none" w:sz="0" w:space="0" w:color="auto"/>
        <w:right w:val="none" w:sz="0" w:space="0" w:color="auto"/>
      </w:divBdr>
    </w:div>
    <w:div w:id="1595047254">
      <w:bodyDiv w:val="1"/>
      <w:marLeft w:val="0"/>
      <w:marRight w:val="0"/>
      <w:marTop w:val="0"/>
      <w:marBottom w:val="0"/>
      <w:divBdr>
        <w:top w:val="none" w:sz="0" w:space="0" w:color="auto"/>
        <w:left w:val="none" w:sz="0" w:space="0" w:color="auto"/>
        <w:bottom w:val="none" w:sz="0" w:space="0" w:color="auto"/>
        <w:right w:val="none" w:sz="0" w:space="0" w:color="auto"/>
      </w:divBdr>
    </w:div>
    <w:div w:id="1667126387">
      <w:bodyDiv w:val="1"/>
      <w:marLeft w:val="0"/>
      <w:marRight w:val="0"/>
      <w:marTop w:val="0"/>
      <w:marBottom w:val="0"/>
      <w:divBdr>
        <w:top w:val="none" w:sz="0" w:space="0" w:color="auto"/>
        <w:left w:val="none" w:sz="0" w:space="0" w:color="auto"/>
        <w:bottom w:val="none" w:sz="0" w:space="0" w:color="auto"/>
        <w:right w:val="none" w:sz="0" w:space="0" w:color="auto"/>
      </w:divBdr>
    </w:div>
    <w:div w:id="1679573572">
      <w:bodyDiv w:val="1"/>
      <w:marLeft w:val="0"/>
      <w:marRight w:val="0"/>
      <w:marTop w:val="0"/>
      <w:marBottom w:val="0"/>
      <w:divBdr>
        <w:top w:val="none" w:sz="0" w:space="0" w:color="auto"/>
        <w:left w:val="none" w:sz="0" w:space="0" w:color="auto"/>
        <w:bottom w:val="none" w:sz="0" w:space="0" w:color="auto"/>
        <w:right w:val="none" w:sz="0" w:space="0" w:color="auto"/>
      </w:divBdr>
    </w:div>
    <w:div w:id="1783264570">
      <w:bodyDiv w:val="1"/>
      <w:marLeft w:val="0"/>
      <w:marRight w:val="0"/>
      <w:marTop w:val="0"/>
      <w:marBottom w:val="0"/>
      <w:divBdr>
        <w:top w:val="none" w:sz="0" w:space="0" w:color="auto"/>
        <w:left w:val="none" w:sz="0" w:space="0" w:color="auto"/>
        <w:bottom w:val="none" w:sz="0" w:space="0" w:color="auto"/>
        <w:right w:val="none" w:sz="0" w:space="0" w:color="auto"/>
      </w:divBdr>
    </w:div>
    <w:div w:id="1804150398">
      <w:bodyDiv w:val="1"/>
      <w:marLeft w:val="0"/>
      <w:marRight w:val="0"/>
      <w:marTop w:val="0"/>
      <w:marBottom w:val="0"/>
      <w:divBdr>
        <w:top w:val="none" w:sz="0" w:space="0" w:color="auto"/>
        <w:left w:val="none" w:sz="0" w:space="0" w:color="auto"/>
        <w:bottom w:val="none" w:sz="0" w:space="0" w:color="auto"/>
        <w:right w:val="none" w:sz="0" w:space="0" w:color="auto"/>
      </w:divBdr>
    </w:div>
    <w:div w:id="1850027894">
      <w:bodyDiv w:val="1"/>
      <w:marLeft w:val="0"/>
      <w:marRight w:val="0"/>
      <w:marTop w:val="0"/>
      <w:marBottom w:val="0"/>
      <w:divBdr>
        <w:top w:val="none" w:sz="0" w:space="0" w:color="auto"/>
        <w:left w:val="none" w:sz="0" w:space="0" w:color="auto"/>
        <w:bottom w:val="none" w:sz="0" w:space="0" w:color="auto"/>
        <w:right w:val="none" w:sz="0" w:space="0" w:color="auto"/>
      </w:divBdr>
    </w:div>
    <w:div w:id="1859733707">
      <w:bodyDiv w:val="1"/>
      <w:marLeft w:val="0"/>
      <w:marRight w:val="0"/>
      <w:marTop w:val="0"/>
      <w:marBottom w:val="0"/>
      <w:divBdr>
        <w:top w:val="none" w:sz="0" w:space="0" w:color="auto"/>
        <w:left w:val="none" w:sz="0" w:space="0" w:color="auto"/>
        <w:bottom w:val="none" w:sz="0" w:space="0" w:color="auto"/>
        <w:right w:val="none" w:sz="0" w:space="0" w:color="auto"/>
      </w:divBdr>
    </w:div>
    <w:div w:id="1891647306">
      <w:bodyDiv w:val="1"/>
      <w:marLeft w:val="0"/>
      <w:marRight w:val="0"/>
      <w:marTop w:val="0"/>
      <w:marBottom w:val="0"/>
      <w:divBdr>
        <w:top w:val="none" w:sz="0" w:space="0" w:color="auto"/>
        <w:left w:val="none" w:sz="0" w:space="0" w:color="auto"/>
        <w:bottom w:val="none" w:sz="0" w:space="0" w:color="auto"/>
        <w:right w:val="none" w:sz="0" w:space="0" w:color="auto"/>
      </w:divBdr>
    </w:div>
    <w:div w:id="1978955278">
      <w:bodyDiv w:val="1"/>
      <w:marLeft w:val="0"/>
      <w:marRight w:val="0"/>
      <w:marTop w:val="0"/>
      <w:marBottom w:val="0"/>
      <w:divBdr>
        <w:top w:val="none" w:sz="0" w:space="0" w:color="auto"/>
        <w:left w:val="none" w:sz="0" w:space="0" w:color="auto"/>
        <w:bottom w:val="none" w:sz="0" w:space="0" w:color="auto"/>
        <w:right w:val="none" w:sz="0" w:space="0" w:color="auto"/>
      </w:divBdr>
    </w:div>
    <w:div w:id="2024479345">
      <w:bodyDiv w:val="1"/>
      <w:marLeft w:val="0"/>
      <w:marRight w:val="0"/>
      <w:marTop w:val="0"/>
      <w:marBottom w:val="0"/>
      <w:divBdr>
        <w:top w:val="none" w:sz="0" w:space="0" w:color="auto"/>
        <w:left w:val="none" w:sz="0" w:space="0" w:color="auto"/>
        <w:bottom w:val="none" w:sz="0" w:space="0" w:color="auto"/>
        <w:right w:val="none" w:sz="0" w:space="0" w:color="auto"/>
      </w:divBdr>
    </w:div>
    <w:div w:id="204081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9B678-5A63-BC4E-BC24-680964AFC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2701</Words>
  <Characters>15396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von Sommaruga Howard</dc:creator>
  <cp:keywords/>
  <dc:description/>
  <cp:lastModifiedBy>Teresa von Sommaruga Howard</cp:lastModifiedBy>
  <cp:revision>5</cp:revision>
  <cp:lastPrinted>2018-11-01T10:41:00Z</cp:lastPrinted>
  <dcterms:created xsi:type="dcterms:W3CDTF">2018-11-30T02:55:00Z</dcterms:created>
  <dcterms:modified xsi:type="dcterms:W3CDTF">2018-11-30T03:00:00Z</dcterms:modified>
</cp:coreProperties>
</file>